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578" w:rsidRPr="00E46E03" w:rsidRDefault="00692124">
      <w:pPr>
        <w:spacing w:after="0" w:line="408" w:lineRule="auto"/>
        <w:ind w:left="120"/>
        <w:jc w:val="center"/>
        <w:rPr>
          <w:lang w:val="ru-RU"/>
        </w:rPr>
      </w:pPr>
      <w:bookmarkStart w:id="0" w:name="block-17011336"/>
      <w:r w:rsidRPr="00E46E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7578" w:rsidRPr="00E46E03" w:rsidRDefault="00692124">
      <w:pPr>
        <w:spacing w:after="0" w:line="408" w:lineRule="auto"/>
        <w:ind w:left="120"/>
        <w:jc w:val="center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E46E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E46E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87578" w:rsidRPr="00E46E03" w:rsidRDefault="00692124">
      <w:pPr>
        <w:spacing w:after="0" w:line="408" w:lineRule="auto"/>
        <w:ind w:left="120"/>
        <w:jc w:val="center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E46E03">
        <w:rPr>
          <w:rFonts w:ascii="Times New Roman" w:hAnsi="Times New Roman"/>
          <w:b/>
          <w:color w:val="000000"/>
          <w:sz w:val="28"/>
          <w:lang w:val="ru-RU"/>
        </w:rPr>
        <w:t>Администрация Лазовского муниципального округа</w:t>
      </w:r>
      <w:bookmarkEnd w:id="2"/>
      <w:r w:rsidRPr="00E46E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6E03">
        <w:rPr>
          <w:rFonts w:ascii="Times New Roman" w:hAnsi="Times New Roman"/>
          <w:color w:val="000000"/>
          <w:sz w:val="28"/>
          <w:lang w:val="ru-RU"/>
        </w:rPr>
        <w:t>​</w:t>
      </w:r>
    </w:p>
    <w:p w:rsidR="00987578" w:rsidRPr="00E46E03" w:rsidRDefault="00692124">
      <w:pPr>
        <w:spacing w:after="0" w:line="408" w:lineRule="auto"/>
        <w:ind w:left="120"/>
        <w:jc w:val="center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МБОУ Преображенская средняя школа №11</w:t>
      </w:r>
    </w:p>
    <w:p w:rsidR="00987578" w:rsidRPr="00E46E03" w:rsidRDefault="00987578">
      <w:pPr>
        <w:spacing w:after="0"/>
        <w:ind w:left="120"/>
        <w:rPr>
          <w:lang w:val="ru-RU"/>
        </w:rPr>
      </w:pPr>
    </w:p>
    <w:p w:rsidR="00987578" w:rsidRPr="00E46E03" w:rsidRDefault="00987578">
      <w:pPr>
        <w:spacing w:after="0"/>
        <w:ind w:left="120"/>
        <w:rPr>
          <w:lang w:val="ru-RU"/>
        </w:rPr>
      </w:pPr>
    </w:p>
    <w:p w:rsidR="00987578" w:rsidRPr="00E46E03" w:rsidRDefault="00987578">
      <w:pPr>
        <w:spacing w:after="0"/>
        <w:ind w:left="120"/>
        <w:rPr>
          <w:lang w:val="ru-RU"/>
        </w:rPr>
      </w:pPr>
    </w:p>
    <w:p w:rsidR="00987578" w:rsidRPr="00E46E03" w:rsidRDefault="00987578">
      <w:pPr>
        <w:spacing w:after="0"/>
        <w:ind w:left="120"/>
        <w:rPr>
          <w:lang w:val="ru-RU"/>
        </w:rPr>
      </w:pPr>
    </w:p>
    <w:tbl>
      <w:tblPr>
        <w:tblW w:w="11057" w:type="dxa"/>
        <w:tblInd w:w="-34" w:type="dxa"/>
        <w:tblLook w:val="04A0" w:firstRow="1" w:lastRow="0" w:firstColumn="1" w:lastColumn="0" w:noHBand="0" w:noVBand="1"/>
      </w:tblPr>
      <w:tblGrid>
        <w:gridCol w:w="4111"/>
        <w:gridCol w:w="3153"/>
        <w:gridCol w:w="3793"/>
      </w:tblGrid>
      <w:tr w:rsidR="00E46E03" w:rsidRPr="00E46E03" w:rsidTr="004B50FF">
        <w:tc>
          <w:tcPr>
            <w:tcW w:w="4111" w:type="dxa"/>
          </w:tcPr>
          <w:p w:rsidR="00E46E03" w:rsidRPr="0040209D" w:rsidRDefault="00E46E03" w:rsidP="004B50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6E03" w:rsidRPr="008944ED" w:rsidRDefault="00E46E03" w:rsidP="004B50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русского языка и литературы</w:t>
            </w:r>
          </w:p>
          <w:p w:rsidR="00E46E03" w:rsidRDefault="00E46E03" w:rsidP="004B50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6E03" w:rsidRPr="008944ED" w:rsidRDefault="00E46E03" w:rsidP="004B50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Конева Т.В.</w:t>
            </w:r>
          </w:p>
          <w:p w:rsidR="00E46E03" w:rsidRDefault="00E46E03" w:rsidP="004B50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659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6E03" w:rsidRPr="0040209D" w:rsidRDefault="00E46E03" w:rsidP="004B50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53" w:type="dxa"/>
          </w:tcPr>
          <w:p w:rsidR="00E46E03" w:rsidRPr="0040209D" w:rsidRDefault="00E46E03" w:rsidP="004B50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6E03" w:rsidRPr="008944ED" w:rsidRDefault="00E46E03" w:rsidP="004B50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E46E03" w:rsidRDefault="00E46E03" w:rsidP="004B50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6E03" w:rsidRPr="008944ED" w:rsidRDefault="00E46E03" w:rsidP="004B50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Хавронина Е.В.</w:t>
            </w:r>
          </w:p>
          <w:p w:rsidR="00E46E03" w:rsidRDefault="00E46E03" w:rsidP="004B50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6E03" w:rsidRPr="0040209D" w:rsidRDefault="00E46E03" w:rsidP="004B50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</w:tcPr>
          <w:p w:rsidR="00E46E03" w:rsidRDefault="00E46E03" w:rsidP="004B50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6E03" w:rsidRPr="008944ED" w:rsidRDefault="00E46E03" w:rsidP="004B50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МБОУ Преображенской СОШ№11</w:t>
            </w:r>
          </w:p>
          <w:p w:rsidR="00E46E03" w:rsidRDefault="00E46E03" w:rsidP="004B50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6E03" w:rsidRPr="008944ED" w:rsidRDefault="00E46E03" w:rsidP="004B50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Щерблюк Е.А.</w:t>
            </w:r>
          </w:p>
          <w:p w:rsidR="00E46E03" w:rsidRDefault="00E46E03" w:rsidP="004B50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#386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6E03" w:rsidRPr="0040209D" w:rsidRDefault="00E46E03" w:rsidP="004B50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7578" w:rsidRPr="00E46E03" w:rsidRDefault="00987578">
      <w:pPr>
        <w:spacing w:after="0"/>
        <w:ind w:left="120"/>
        <w:rPr>
          <w:lang w:val="ru-RU"/>
        </w:rPr>
      </w:pPr>
    </w:p>
    <w:p w:rsidR="00987578" w:rsidRPr="00E46E03" w:rsidRDefault="00987578">
      <w:pPr>
        <w:spacing w:after="0"/>
        <w:ind w:left="120"/>
        <w:rPr>
          <w:lang w:val="ru-RU"/>
        </w:rPr>
      </w:pPr>
    </w:p>
    <w:p w:rsidR="00987578" w:rsidRPr="00E46E03" w:rsidRDefault="00987578">
      <w:pPr>
        <w:spacing w:after="0"/>
        <w:ind w:left="120"/>
        <w:rPr>
          <w:lang w:val="ru-RU"/>
        </w:rPr>
      </w:pPr>
    </w:p>
    <w:p w:rsidR="00987578" w:rsidRPr="00E46E03" w:rsidRDefault="00692124">
      <w:pPr>
        <w:spacing w:after="0" w:line="408" w:lineRule="auto"/>
        <w:ind w:left="120"/>
        <w:jc w:val="center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7578" w:rsidRPr="00E46E03" w:rsidRDefault="00692124">
      <w:pPr>
        <w:spacing w:after="0" w:line="408" w:lineRule="auto"/>
        <w:ind w:left="120"/>
        <w:jc w:val="center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2288208)</w:t>
      </w:r>
    </w:p>
    <w:p w:rsidR="00987578" w:rsidRPr="00E46E03" w:rsidRDefault="00987578">
      <w:pPr>
        <w:spacing w:after="0"/>
        <w:ind w:left="120"/>
        <w:jc w:val="center"/>
        <w:rPr>
          <w:lang w:val="ru-RU"/>
        </w:rPr>
      </w:pPr>
    </w:p>
    <w:p w:rsidR="00987578" w:rsidRPr="00E46E03" w:rsidRDefault="00692124">
      <w:pPr>
        <w:spacing w:after="0" w:line="408" w:lineRule="auto"/>
        <w:ind w:left="120"/>
        <w:jc w:val="center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87578" w:rsidRDefault="0069212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46E03" w:rsidRDefault="00E46E03" w:rsidP="00E46E0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</w:p>
    <w:p w:rsidR="00E46E03" w:rsidRPr="009659C9" w:rsidRDefault="00E46E03" w:rsidP="00E46E0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9659C9">
        <w:rPr>
          <w:rFonts w:ascii="Times New Roman" w:hAnsi="Times New Roman"/>
          <w:color w:val="000000"/>
          <w:sz w:val="28"/>
          <w:lang w:val="ru-RU"/>
        </w:rPr>
        <w:t>Составитель: Болдышевская Ирина Васильевна</w:t>
      </w:r>
    </w:p>
    <w:p w:rsidR="00E46E03" w:rsidRPr="009659C9" w:rsidRDefault="00E46E03" w:rsidP="00E46E0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9659C9">
        <w:rPr>
          <w:rFonts w:ascii="Times New Roman" w:hAnsi="Times New Roman"/>
          <w:color w:val="000000"/>
          <w:sz w:val="28"/>
          <w:lang w:val="ru-RU"/>
        </w:rPr>
        <w:t>Учитель русского языка и литературы</w:t>
      </w:r>
    </w:p>
    <w:p w:rsidR="00E46E03" w:rsidRPr="00E46E03" w:rsidRDefault="00E46E03">
      <w:pPr>
        <w:spacing w:after="0" w:line="408" w:lineRule="auto"/>
        <w:ind w:left="120"/>
        <w:jc w:val="center"/>
        <w:rPr>
          <w:lang w:val="ru-RU"/>
        </w:rPr>
      </w:pPr>
    </w:p>
    <w:p w:rsidR="00987578" w:rsidRPr="00E46E03" w:rsidRDefault="00987578">
      <w:pPr>
        <w:spacing w:after="0"/>
        <w:ind w:left="120"/>
        <w:jc w:val="center"/>
        <w:rPr>
          <w:lang w:val="ru-RU"/>
        </w:rPr>
      </w:pPr>
    </w:p>
    <w:p w:rsidR="00987578" w:rsidRPr="00E46E03" w:rsidRDefault="00987578">
      <w:pPr>
        <w:spacing w:after="0"/>
        <w:ind w:left="120"/>
        <w:jc w:val="center"/>
        <w:rPr>
          <w:lang w:val="ru-RU"/>
        </w:rPr>
      </w:pPr>
    </w:p>
    <w:p w:rsidR="00987578" w:rsidRPr="00E46E03" w:rsidRDefault="00987578">
      <w:pPr>
        <w:spacing w:after="0"/>
        <w:ind w:left="120"/>
        <w:jc w:val="center"/>
        <w:rPr>
          <w:lang w:val="ru-RU"/>
        </w:rPr>
      </w:pPr>
    </w:p>
    <w:p w:rsidR="00987578" w:rsidRPr="00E46E03" w:rsidRDefault="00987578">
      <w:pPr>
        <w:spacing w:after="0"/>
        <w:ind w:left="120"/>
        <w:jc w:val="center"/>
        <w:rPr>
          <w:lang w:val="ru-RU"/>
        </w:rPr>
      </w:pPr>
    </w:p>
    <w:p w:rsidR="00987578" w:rsidRPr="00E46E03" w:rsidRDefault="00987578">
      <w:pPr>
        <w:spacing w:after="0"/>
        <w:ind w:left="120"/>
        <w:jc w:val="center"/>
        <w:rPr>
          <w:lang w:val="ru-RU"/>
        </w:rPr>
      </w:pPr>
    </w:p>
    <w:p w:rsidR="00987578" w:rsidRPr="00E46E03" w:rsidRDefault="00692124">
      <w:pPr>
        <w:spacing w:after="0"/>
        <w:ind w:left="120"/>
        <w:jc w:val="center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afdeebf-75fd-4414-ae94-ed25ad6ca259"/>
      <w:r w:rsidRPr="00E46E03">
        <w:rPr>
          <w:rFonts w:ascii="Times New Roman" w:hAnsi="Times New Roman"/>
          <w:b/>
          <w:color w:val="000000"/>
          <w:sz w:val="28"/>
          <w:lang w:val="ru-RU"/>
        </w:rPr>
        <w:t xml:space="preserve">п. Преображение </w:t>
      </w:r>
      <w:bookmarkEnd w:id="4"/>
      <w:r w:rsidRPr="00E46E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Pr="00E46E03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E46E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6E03">
        <w:rPr>
          <w:rFonts w:ascii="Times New Roman" w:hAnsi="Times New Roman"/>
          <w:color w:val="000000"/>
          <w:sz w:val="28"/>
          <w:lang w:val="ru-RU"/>
        </w:rPr>
        <w:t>​</w:t>
      </w:r>
    </w:p>
    <w:p w:rsidR="00987578" w:rsidRPr="00E46E03" w:rsidRDefault="00987578">
      <w:pPr>
        <w:spacing w:after="0"/>
        <w:ind w:left="120"/>
        <w:rPr>
          <w:lang w:val="ru-RU"/>
        </w:rPr>
      </w:pPr>
    </w:p>
    <w:p w:rsidR="00987578" w:rsidRPr="00E46E03" w:rsidRDefault="00692124" w:rsidP="00E46E03">
      <w:pPr>
        <w:spacing w:after="0" w:line="264" w:lineRule="auto"/>
        <w:ind w:left="120"/>
        <w:jc w:val="center"/>
        <w:rPr>
          <w:lang w:val="ru-RU"/>
        </w:rPr>
      </w:pPr>
      <w:bookmarkStart w:id="6" w:name="block-17011339"/>
      <w:bookmarkEnd w:id="0"/>
      <w:r w:rsidRPr="00E46E0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87578" w:rsidRPr="00E46E03" w:rsidRDefault="00987578">
      <w:pPr>
        <w:spacing w:after="0" w:line="264" w:lineRule="auto"/>
        <w:ind w:left="120"/>
        <w:jc w:val="both"/>
        <w:rPr>
          <w:lang w:val="ru-RU"/>
        </w:rPr>
      </w:pPr>
    </w:p>
    <w:p w:rsidR="00987578" w:rsidRPr="00E46E03" w:rsidRDefault="00692124" w:rsidP="00E46E03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</w:t>
      </w:r>
      <w:r w:rsidRPr="00E46E03">
        <w:rPr>
          <w:rFonts w:ascii="Times New Roman" w:hAnsi="Times New Roman"/>
          <w:color w:val="000000"/>
          <w:sz w:val="28"/>
          <w:lang w:val="ru-RU"/>
        </w:rPr>
        <w:t>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987578" w:rsidRPr="00E46E03" w:rsidRDefault="00987578">
      <w:pPr>
        <w:spacing w:after="0" w:line="264" w:lineRule="auto"/>
        <w:ind w:left="120"/>
        <w:jc w:val="both"/>
        <w:rPr>
          <w:lang w:val="ru-RU"/>
        </w:rPr>
      </w:pPr>
    </w:p>
    <w:p w:rsidR="00987578" w:rsidRPr="00E46E03" w:rsidRDefault="00692124" w:rsidP="00E46E03">
      <w:pPr>
        <w:spacing w:after="0" w:line="264" w:lineRule="auto"/>
        <w:ind w:left="-284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87578" w:rsidRPr="00E46E03" w:rsidRDefault="00987578">
      <w:pPr>
        <w:spacing w:after="0" w:line="264" w:lineRule="auto"/>
        <w:ind w:left="120"/>
        <w:jc w:val="both"/>
        <w:rPr>
          <w:lang w:val="ru-RU"/>
        </w:rPr>
      </w:pP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</w:t>
      </w:r>
      <w:r w:rsidRPr="00E46E03">
        <w:rPr>
          <w:rFonts w:ascii="Times New Roman" w:hAnsi="Times New Roman"/>
          <w:color w:val="000000"/>
          <w:sz w:val="28"/>
          <w:lang w:val="ru-RU"/>
        </w:rPr>
        <w:t>ссийской Федерации, основой их социально-экономической, культурной и духовной консолидации.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</w:t>
      </w:r>
      <w:r w:rsidRPr="00E46E03">
        <w:rPr>
          <w:rFonts w:ascii="Times New Roman" w:hAnsi="Times New Roman"/>
          <w:color w:val="000000"/>
          <w:sz w:val="28"/>
          <w:lang w:val="ru-RU"/>
        </w:rPr>
        <w:t>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</w:t>
      </w:r>
      <w:r w:rsidRPr="00E46E03">
        <w:rPr>
          <w:rFonts w:ascii="Times New Roman" w:hAnsi="Times New Roman"/>
          <w:color w:val="000000"/>
          <w:sz w:val="28"/>
          <w:lang w:val="ru-RU"/>
        </w:rPr>
        <w:t>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</w:t>
      </w:r>
      <w:r w:rsidRPr="00E46E03">
        <w:rPr>
          <w:rFonts w:ascii="Times New Roman" w:hAnsi="Times New Roman"/>
          <w:color w:val="000000"/>
          <w:sz w:val="28"/>
          <w:lang w:val="ru-RU"/>
        </w:rPr>
        <w:t>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</w:t>
      </w:r>
      <w:r w:rsidRPr="00E46E03">
        <w:rPr>
          <w:rFonts w:ascii="Times New Roman" w:hAnsi="Times New Roman"/>
          <w:color w:val="000000"/>
          <w:sz w:val="28"/>
          <w:lang w:val="ru-RU"/>
        </w:rPr>
        <w:t>социальному сотрудничеству в повседневной и профессиональной деятельности в условиях многонационального государства.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</w:t>
      </w:r>
      <w:r w:rsidRPr="00E46E03">
        <w:rPr>
          <w:rFonts w:ascii="Times New Roman" w:hAnsi="Times New Roman"/>
          <w:color w:val="000000"/>
          <w:spacing w:val="-3"/>
          <w:sz w:val="28"/>
          <w:lang w:val="ru-RU"/>
        </w:rPr>
        <w:t>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</w:t>
      </w:r>
      <w:r w:rsidRPr="00E46E03">
        <w:rPr>
          <w:rFonts w:ascii="Times New Roman" w:hAnsi="Times New Roman"/>
          <w:color w:val="000000"/>
          <w:spacing w:val="-3"/>
          <w:sz w:val="28"/>
          <w:lang w:val="ru-RU"/>
        </w:rPr>
        <w:t>е их опыта речевого общения, развитие коммуникативных умений в разных сферах функционирования языка.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lastRenderedPageBreak/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</w:t>
      </w:r>
      <w:r w:rsidRPr="00E46E03">
        <w:rPr>
          <w:rFonts w:ascii="Times New Roman" w:hAnsi="Times New Roman"/>
          <w:color w:val="000000"/>
          <w:sz w:val="28"/>
          <w:lang w:val="ru-RU"/>
        </w:rPr>
        <w:t>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</w:t>
      </w:r>
      <w:r w:rsidRPr="00E46E03">
        <w:rPr>
          <w:rFonts w:ascii="Times New Roman" w:hAnsi="Times New Roman"/>
          <w:color w:val="000000"/>
          <w:sz w:val="28"/>
          <w:lang w:val="ru-RU"/>
        </w:rPr>
        <w:t>заимопониманию в учебной и практической деятельности.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</w:t>
      </w:r>
      <w:r w:rsidRPr="00E46E03">
        <w:rPr>
          <w:rFonts w:ascii="Times New Roman" w:hAnsi="Times New Roman"/>
          <w:color w:val="000000"/>
          <w:sz w:val="28"/>
          <w:lang w:val="ru-RU"/>
        </w:rPr>
        <w:t>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</w:t>
      </w:r>
      <w:r w:rsidRPr="00E46E03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</w:t>
      </w:r>
      <w:r w:rsidRPr="00E46E03">
        <w:rPr>
          <w:rFonts w:ascii="Times New Roman" w:hAnsi="Times New Roman"/>
          <w:color w:val="000000"/>
          <w:sz w:val="28"/>
          <w:lang w:val="ru-RU"/>
        </w:rPr>
        <w:t>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>Культура речи»</w:t>
      </w:r>
      <w:r>
        <w:rPr>
          <w:rFonts w:ascii="Times New Roman" w:hAnsi="Times New Roman"/>
          <w:color w:val="000000"/>
          <w:sz w:val="28"/>
        </w:rPr>
        <w:t xml:space="preserve">, «Речь. Речевое общение. </w:t>
      </w:r>
      <w:r w:rsidRPr="00E46E03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</w:t>
      </w:r>
      <w:r w:rsidRPr="00E46E03">
        <w:rPr>
          <w:rFonts w:ascii="Times New Roman" w:hAnsi="Times New Roman"/>
          <w:color w:val="000000"/>
          <w:sz w:val="28"/>
          <w:lang w:val="ru-RU"/>
        </w:rPr>
        <w:t>рофессионального и высшего образования.</w:t>
      </w:r>
    </w:p>
    <w:p w:rsidR="00987578" w:rsidRPr="00E46E03" w:rsidRDefault="00987578">
      <w:pPr>
        <w:spacing w:after="0" w:line="264" w:lineRule="auto"/>
        <w:ind w:left="120"/>
        <w:jc w:val="both"/>
        <w:rPr>
          <w:lang w:val="ru-RU"/>
        </w:rPr>
      </w:pPr>
    </w:p>
    <w:p w:rsidR="00987578" w:rsidRPr="00E46E03" w:rsidRDefault="00692124">
      <w:pPr>
        <w:spacing w:after="0" w:line="264" w:lineRule="auto"/>
        <w:ind w:left="120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987578" w:rsidRPr="00E46E03" w:rsidRDefault="00987578">
      <w:pPr>
        <w:spacing w:after="0" w:line="264" w:lineRule="auto"/>
        <w:ind w:left="120"/>
        <w:jc w:val="both"/>
        <w:rPr>
          <w:lang w:val="ru-RU"/>
        </w:rPr>
      </w:pP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87578" w:rsidRPr="00E46E03" w:rsidRDefault="00692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</w:t>
      </w:r>
      <w:r w:rsidRPr="00E46E03">
        <w:rPr>
          <w:rFonts w:ascii="Times New Roman" w:hAnsi="Times New Roman"/>
          <w:color w:val="000000"/>
          <w:sz w:val="28"/>
          <w:lang w:val="ru-RU"/>
        </w:rPr>
        <w:t>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</w:t>
      </w:r>
      <w:r w:rsidRPr="00E46E03">
        <w:rPr>
          <w:rFonts w:ascii="Times New Roman" w:hAnsi="Times New Roman"/>
          <w:color w:val="000000"/>
          <w:sz w:val="28"/>
          <w:lang w:val="ru-RU"/>
        </w:rPr>
        <w:t>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987578" w:rsidRPr="00E46E03" w:rsidRDefault="00692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русским языком как инструментом личностного </w:t>
      </w:r>
      <w:r w:rsidRPr="00E46E03">
        <w:rPr>
          <w:rFonts w:ascii="Times New Roman" w:hAnsi="Times New Roman"/>
          <w:color w:val="000000"/>
          <w:sz w:val="28"/>
          <w:lang w:val="ru-RU"/>
        </w:rPr>
        <w:t>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987578" w:rsidRPr="00E46E03" w:rsidRDefault="00692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</w:t>
      </w:r>
      <w:r w:rsidRPr="00E46E03">
        <w:rPr>
          <w:rFonts w:ascii="Times New Roman" w:hAnsi="Times New Roman"/>
          <w:color w:val="000000"/>
          <w:sz w:val="28"/>
          <w:lang w:val="ru-RU"/>
        </w:rPr>
        <w:t>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</w:t>
      </w:r>
      <w:r w:rsidRPr="00E46E03">
        <w:rPr>
          <w:rFonts w:ascii="Times New Roman" w:hAnsi="Times New Roman"/>
          <w:color w:val="000000"/>
          <w:sz w:val="28"/>
          <w:lang w:val="ru-RU"/>
        </w:rPr>
        <w:t>й в разных сферах общения, способности к самоанализу и самооценке на основе наблюдений за речью;</w:t>
      </w:r>
    </w:p>
    <w:p w:rsidR="00987578" w:rsidRPr="00E46E03" w:rsidRDefault="00692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</w:t>
      </w:r>
      <w:r w:rsidRPr="00E46E03">
        <w:rPr>
          <w:rFonts w:ascii="Times New Roman" w:hAnsi="Times New Roman"/>
          <w:color w:val="000000"/>
          <w:sz w:val="28"/>
          <w:lang w:val="ru-RU"/>
        </w:rPr>
        <w:t>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987578" w:rsidRPr="00E46E03" w:rsidRDefault="00692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обобще</w:t>
      </w:r>
      <w:r w:rsidRPr="00E46E03">
        <w:rPr>
          <w:rFonts w:ascii="Times New Roman" w:hAnsi="Times New Roman"/>
          <w:color w:val="000000"/>
          <w:sz w:val="28"/>
          <w:lang w:val="ru-RU"/>
        </w:rPr>
        <w:t>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</w:t>
      </w:r>
      <w:r w:rsidRPr="00E46E03">
        <w:rPr>
          <w:rFonts w:ascii="Times New Roman" w:hAnsi="Times New Roman"/>
          <w:color w:val="000000"/>
          <w:sz w:val="28"/>
          <w:lang w:val="ru-RU"/>
        </w:rPr>
        <w:t>, умений определять изобразительно-выразительные средства языка в тексте;</w:t>
      </w:r>
    </w:p>
    <w:p w:rsidR="00987578" w:rsidRPr="00E46E03" w:rsidRDefault="006921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имеют общеупотребительных аналогов в русском языке и перечень которых содержится в нормативных словарях.</w:t>
      </w:r>
    </w:p>
    <w:p w:rsidR="00987578" w:rsidRPr="00E46E03" w:rsidRDefault="00987578">
      <w:pPr>
        <w:spacing w:after="0" w:line="264" w:lineRule="auto"/>
        <w:ind w:left="120"/>
        <w:jc w:val="both"/>
        <w:rPr>
          <w:lang w:val="ru-RU"/>
        </w:rPr>
      </w:pPr>
    </w:p>
    <w:p w:rsidR="00987578" w:rsidRPr="00E46E03" w:rsidRDefault="00692124">
      <w:pPr>
        <w:spacing w:after="0" w:line="264" w:lineRule="auto"/>
        <w:ind w:left="120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87578" w:rsidRPr="00E46E03" w:rsidRDefault="00987578">
      <w:pPr>
        <w:spacing w:after="0" w:line="264" w:lineRule="auto"/>
        <w:ind w:left="120"/>
        <w:jc w:val="both"/>
        <w:rPr>
          <w:lang w:val="ru-RU"/>
        </w:rPr>
      </w:pP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987578" w:rsidRPr="00E46E03" w:rsidRDefault="00987578">
      <w:pPr>
        <w:rPr>
          <w:lang w:val="ru-RU"/>
        </w:rPr>
        <w:sectPr w:rsidR="00987578" w:rsidRPr="00E46E03" w:rsidSect="00E46E03">
          <w:pgSz w:w="11906" w:h="16383"/>
          <w:pgMar w:top="1134" w:right="850" w:bottom="1134" w:left="567" w:header="720" w:footer="720" w:gutter="0"/>
          <w:cols w:space="720"/>
        </w:sectPr>
      </w:pPr>
    </w:p>
    <w:p w:rsidR="00987578" w:rsidRPr="00E46E03" w:rsidRDefault="00692124" w:rsidP="00E46E03">
      <w:pPr>
        <w:spacing w:after="0" w:line="264" w:lineRule="auto"/>
        <w:ind w:left="120"/>
        <w:jc w:val="center"/>
        <w:rPr>
          <w:lang w:val="ru-RU"/>
        </w:rPr>
      </w:pPr>
      <w:bookmarkStart w:id="7" w:name="block-17011337"/>
      <w:bookmarkEnd w:id="6"/>
      <w:r w:rsidRPr="00E46E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987578" w:rsidRPr="00E46E03" w:rsidRDefault="00987578">
      <w:pPr>
        <w:spacing w:after="0" w:line="264" w:lineRule="auto"/>
        <w:ind w:left="120"/>
        <w:jc w:val="both"/>
        <w:rPr>
          <w:lang w:val="ru-RU"/>
        </w:rPr>
      </w:pPr>
    </w:p>
    <w:p w:rsidR="00987578" w:rsidRPr="00E46E03" w:rsidRDefault="00692124">
      <w:pPr>
        <w:spacing w:after="0" w:line="264" w:lineRule="auto"/>
        <w:ind w:left="120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87578" w:rsidRPr="00E46E03" w:rsidRDefault="00987578">
      <w:pPr>
        <w:spacing w:after="0" w:line="264" w:lineRule="auto"/>
        <w:ind w:left="120"/>
        <w:jc w:val="both"/>
        <w:rPr>
          <w:lang w:val="ru-RU"/>
        </w:rPr>
      </w:pP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Культура речи в эколо</w:t>
      </w:r>
      <w:r w:rsidRPr="00E46E03">
        <w:rPr>
          <w:rFonts w:ascii="Times New Roman" w:hAnsi="Times New Roman"/>
          <w:color w:val="000000"/>
          <w:sz w:val="28"/>
          <w:lang w:val="ru-RU"/>
        </w:rPr>
        <w:t>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угое) (обзор). 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</w:t>
      </w:r>
      <w:r w:rsidRPr="00E46E03">
        <w:rPr>
          <w:rFonts w:ascii="Times New Roman" w:hAnsi="Times New Roman"/>
          <w:color w:val="000000"/>
          <w:sz w:val="28"/>
          <w:lang w:val="ru-RU"/>
        </w:rPr>
        <w:t>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</w:t>
      </w:r>
      <w:r w:rsidRPr="00E46E03">
        <w:rPr>
          <w:rFonts w:ascii="Times New Roman" w:hAnsi="Times New Roman"/>
          <w:color w:val="000000"/>
          <w:sz w:val="28"/>
          <w:lang w:val="ru-RU"/>
        </w:rPr>
        <w:t>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</w:t>
      </w:r>
      <w:r w:rsidRPr="00E46E03">
        <w:rPr>
          <w:rFonts w:ascii="Times New Roman" w:hAnsi="Times New Roman"/>
          <w:color w:val="000000"/>
          <w:sz w:val="28"/>
          <w:lang w:val="ru-RU"/>
        </w:rPr>
        <w:t>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</w:t>
      </w:r>
      <w:r w:rsidRPr="00E46E03">
        <w:rPr>
          <w:rFonts w:ascii="Times New Roman" w:hAnsi="Times New Roman"/>
          <w:color w:val="000000"/>
          <w:sz w:val="28"/>
          <w:lang w:val="ru-RU"/>
        </w:rPr>
        <w:t>казуемого с подлежащим, выраженным аббревиатурой, заимствованным несклоняемым существительным.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987578" w:rsidRDefault="00692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Разделы ру</w:t>
      </w:r>
      <w:r w:rsidRPr="00E46E03">
        <w:rPr>
          <w:rFonts w:ascii="Times New Roman" w:hAnsi="Times New Roman"/>
          <w:color w:val="000000"/>
          <w:sz w:val="28"/>
          <w:lang w:val="ru-RU"/>
        </w:rPr>
        <w:t>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</w:t>
      </w:r>
      <w:r w:rsidRPr="00E46E03">
        <w:rPr>
          <w:rFonts w:ascii="Times New Roman" w:hAnsi="Times New Roman"/>
          <w:color w:val="000000"/>
          <w:sz w:val="28"/>
          <w:lang w:val="ru-RU"/>
        </w:rPr>
        <w:t>ов препинания.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E46E03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E46E03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 w:rsidRPr="00E46E03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E46E03">
        <w:rPr>
          <w:rFonts w:ascii="Times New Roman" w:hAnsi="Times New Roman"/>
          <w:color w:val="000000"/>
          <w:sz w:val="28"/>
          <w:lang w:val="ru-RU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 w:rsidRPr="00E46E03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E46E03">
        <w:rPr>
          <w:rFonts w:ascii="Times New Roman" w:hAnsi="Times New Roman"/>
          <w:color w:val="000000"/>
          <w:sz w:val="28"/>
          <w:lang w:val="ru-RU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987578" w:rsidRDefault="00692124">
      <w:pPr>
        <w:spacing w:after="0" w:line="264" w:lineRule="auto"/>
        <w:ind w:firstLine="600"/>
        <w:jc w:val="both"/>
      </w:pPr>
      <w:r w:rsidRPr="00E46E03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Я</w:t>
      </w:r>
      <w:r w:rsidRPr="00E46E03">
        <w:rPr>
          <w:rFonts w:ascii="Times New Roman" w:hAnsi="Times New Roman"/>
          <w:color w:val="000000"/>
          <w:sz w:val="28"/>
          <w:lang w:val="ru-RU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 w:rsidRPr="00E46E03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987578" w:rsidRPr="00E46E03" w:rsidRDefault="00987578">
      <w:pPr>
        <w:rPr>
          <w:lang w:val="ru-RU"/>
        </w:rPr>
        <w:sectPr w:rsidR="00987578" w:rsidRPr="00E46E03" w:rsidSect="00E46E03">
          <w:pgSz w:w="11906" w:h="16383"/>
          <w:pgMar w:top="1134" w:right="850" w:bottom="1134" w:left="567" w:header="720" w:footer="720" w:gutter="0"/>
          <w:cols w:space="720"/>
        </w:sectPr>
      </w:pPr>
    </w:p>
    <w:p w:rsidR="00987578" w:rsidRPr="00E46E03" w:rsidRDefault="00692124" w:rsidP="00E46E03">
      <w:pPr>
        <w:spacing w:after="0" w:line="264" w:lineRule="auto"/>
        <w:ind w:left="120"/>
        <w:jc w:val="center"/>
        <w:rPr>
          <w:lang w:val="ru-RU"/>
        </w:rPr>
      </w:pPr>
      <w:bookmarkStart w:id="8" w:name="block-17011338"/>
      <w:bookmarkEnd w:id="7"/>
      <w:r w:rsidRPr="00E46E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987578" w:rsidRPr="00E46E03" w:rsidRDefault="00987578">
      <w:pPr>
        <w:spacing w:after="0" w:line="264" w:lineRule="auto"/>
        <w:ind w:left="120"/>
        <w:jc w:val="both"/>
        <w:rPr>
          <w:lang w:val="ru-RU"/>
        </w:rPr>
      </w:pP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E46E03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E46E03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E46E03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987578" w:rsidRDefault="00692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87578" w:rsidRPr="00E46E03" w:rsidRDefault="00692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</w:t>
      </w:r>
      <w:r w:rsidRPr="00E46E03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987578" w:rsidRPr="00E46E03" w:rsidRDefault="00692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E46E03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987578" w:rsidRPr="00E46E03" w:rsidRDefault="00692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987578" w:rsidRPr="00E46E03" w:rsidRDefault="00692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E46E03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987578" w:rsidRPr="00E46E03" w:rsidRDefault="00692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E46E03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987578" w:rsidRPr="00E46E03" w:rsidRDefault="00692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87578" w:rsidRPr="00E46E03" w:rsidRDefault="006921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87578" w:rsidRDefault="00692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87578" w:rsidRPr="00E46E03" w:rsidRDefault="006921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</w:t>
      </w:r>
      <w:r w:rsidRPr="00E46E03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87578" w:rsidRPr="00E46E03" w:rsidRDefault="006921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</w:t>
      </w:r>
      <w:r w:rsidRPr="00E46E03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987578" w:rsidRPr="00E46E03" w:rsidRDefault="006921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E46E03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987578" w:rsidRDefault="00692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87578" w:rsidRPr="00E46E03" w:rsidRDefault="00692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87578" w:rsidRPr="00E46E03" w:rsidRDefault="00692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987578" w:rsidRPr="00E46E03" w:rsidRDefault="00692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E46E03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987578" w:rsidRPr="00E46E03" w:rsidRDefault="00692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87578" w:rsidRPr="00E46E03" w:rsidRDefault="006921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87578" w:rsidRDefault="00692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87578" w:rsidRPr="00E46E03" w:rsidRDefault="006921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87578" w:rsidRPr="00E46E03" w:rsidRDefault="006921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E46E03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987578" w:rsidRPr="00E46E03" w:rsidRDefault="006921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987578" w:rsidRPr="00E46E03" w:rsidRDefault="006921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987578" w:rsidRDefault="00692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87578" w:rsidRPr="00E46E03" w:rsidRDefault="006921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87578" w:rsidRPr="00E46E03" w:rsidRDefault="006921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E46E03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987578" w:rsidRPr="00E46E03" w:rsidRDefault="006921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87578" w:rsidRDefault="00692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87578" w:rsidRPr="00E46E03" w:rsidRDefault="006921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987578" w:rsidRPr="00E46E03" w:rsidRDefault="006921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987578" w:rsidRPr="00E46E03" w:rsidRDefault="006921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 к различным сферам </w:t>
      </w:r>
      <w:r w:rsidRPr="00E46E03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987578" w:rsidRPr="00E46E03" w:rsidRDefault="006921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</w:t>
      </w:r>
      <w:r w:rsidRPr="00E46E03">
        <w:rPr>
          <w:rFonts w:ascii="Times New Roman" w:hAnsi="Times New Roman"/>
          <w:color w:val="000000"/>
          <w:sz w:val="28"/>
          <w:lang w:val="ru-RU"/>
        </w:rPr>
        <w:t>ении всей жизни.</w:t>
      </w:r>
    </w:p>
    <w:p w:rsidR="00987578" w:rsidRDefault="00692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87578" w:rsidRPr="00E46E03" w:rsidRDefault="006921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87578" w:rsidRPr="00E46E03" w:rsidRDefault="006921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E46E03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987578" w:rsidRPr="00E46E03" w:rsidRDefault="006921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E46E03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987578" w:rsidRPr="00E46E03" w:rsidRDefault="006921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87578" w:rsidRDefault="00692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987578" w:rsidRPr="00E46E03" w:rsidRDefault="006921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 w:rsidRPr="00E46E03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987578" w:rsidRPr="00E46E03" w:rsidRDefault="006921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87578" w:rsidRPr="00E46E03" w:rsidRDefault="006921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E46E03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 w:rsidRPr="00E46E03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987578" w:rsidRPr="00E46E03" w:rsidRDefault="006921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987578" w:rsidRPr="00E46E03" w:rsidRDefault="006921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E46E03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987578" w:rsidRPr="00E46E03" w:rsidRDefault="006921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E46E03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987578" w:rsidRPr="00E46E03" w:rsidRDefault="006921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987578" w:rsidRPr="00E46E03" w:rsidRDefault="006921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социальных навыков, в</w:t>
      </w:r>
      <w:r w:rsidRPr="00E46E03">
        <w:rPr>
          <w:rFonts w:ascii="Times New Roman" w:hAnsi="Times New Roman"/>
          <w:color w:val="000000"/>
          <w:sz w:val="28"/>
          <w:lang w:val="ru-RU"/>
        </w:rPr>
        <w:t>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E03">
        <w:rPr>
          <w:rFonts w:ascii="Times New Roman" w:hAnsi="Times New Roman"/>
          <w:b/>
          <w:color w:val="000000"/>
          <w:sz w:val="28"/>
          <w:lang w:val="ru-RU"/>
        </w:rPr>
        <w:t>базовые логич</w:t>
      </w:r>
      <w:r w:rsidRPr="00E46E03">
        <w:rPr>
          <w:rFonts w:ascii="Times New Roman" w:hAnsi="Times New Roman"/>
          <w:b/>
          <w:color w:val="000000"/>
          <w:sz w:val="28"/>
          <w:lang w:val="ru-RU"/>
        </w:rPr>
        <w:t>еские действия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87578" w:rsidRPr="00E46E03" w:rsidRDefault="006921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87578" w:rsidRPr="00E46E03" w:rsidRDefault="006921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</w:t>
      </w:r>
      <w:r w:rsidRPr="00E46E03">
        <w:rPr>
          <w:rFonts w:ascii="Times New Roman" w:hAnsi="Times New Roman"/>
          <w:color w:val="000000"/>
          <w:sz w:val="28"/>
          <w:lang w:val="ru-RU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987578" w:rsidRPr="00E46E03" w:rsidRDefault="006921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87578" w:rsidRPr="00E46E03" w:rsidRDefault="006921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</w:t>
      </w:r>
      <w:r w:rsidRPr="00E46E03">
        <w:rPr>
          <w:rFonts w:ascii="Times New Roman" w:hAnsi="Times New Roman"/>
          <w:color w:val="000000"/>
          <w:sz w:val="28"/>
          <w:lang w:val="ru-RU"/>
        </w:rPr>
        <w:t>зыковых явлений, данных в наблюдении;</w:t>
      </w:r>
    </w:p>
    <w:p w:rsidR="00987578" w:rsidRPr="00E46E03" w:rsidRDefault="006921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87578" w:rsidRPr="00E46E03" w:rsidRDefault="006921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987578" w:rsidRPr="00E46E03" w:rsidRDefault="006921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</w:t>
      </w:r>
      <w:r w:rsidRPr="00E46E03">
        <w:rPr>
          <w:rFonts w:ascii="Times New Roman" w:hAnsi="Times New Roman"/>
          <w:color w:val="000000"/>
          <w:sz w:val="28"/>
          <w:lang w:val="ru-RU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987578" w:rsidRPr="00E46E03" w:rsidRDefault="006921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E46E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87578" w:rsidRPr="00E46E03" w:rsidRDefault="00692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 w:rsidRPr="00E46E03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87578" w:rsidRPr="00E46E03" w:rsidRDefault="00692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ию и применению в </w:t>
      </w:r>
      <w:r w:rsidRPr="00E46E03">
        <w:rPr>
          <w:rFonts w:ascii="Times New Roman" w:hAnsi="Times New Roman"/>
          <w:color w:val="000000"/>
          <w:sz w:val="28"/>
          <w:lang w:val="ru-RU"/>
        </w:rPr>
        <w:lastRenderedPageBreak/>
        <w:t>различных учебных ситуациях, в том числе при создании учебных и социальных проектов;</w:t>
      </w:r>
    </w:p>
    <w:p w:rsidR="00987578" w:rsidRPr="00E46E03" w:rsidRDefault="00692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987578" w:rsidRPr="00E46E03" w:rsidRDefault="00692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ставить и фор</w:t>
      </w:r>
      <w:r w:rsidRPr="00E46E03">
        <w:rPr>
          <w:rFonts w:ascii="Times New Roman" w:hAnsi="Times New Roman"/>
          <w:color w:val="000000"/>
          <w:sz w:val="28"/>
          <w:lang w:val="ru-RU"/>
        </w:rPr>
        <w:t>мулировать собственные задачи в образовательной деятельности и разнообразных жизненных ситуациях;</w:t>
      </w:r>
    </w:p>
    <w:p w:rsidR="00987578" w:rsidRPr="00E46E03" w:rsidRDefault="00692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987578" w:rsidRPr="00E46E03" w:rsidRDefault="00692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анал</w:t>
      </w:r>
      <w:r w:rsidRPr="00E46E03">
        <w:rPr>
          <w:rFonts w:ascii="Times New Roman" w:hAnsi="Times New Roman"/>
          <w:color w:val="000000"/>
          <w:sz w:val="28"/>
          <w:lang w:val="ru-RU"/>
        </w:rPr>
        <w:t>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87578" w:rsidRPr="00E46E03" w:rsidRDefault="00692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987578" w:rsidRPr="00E46E03" w:rsidRDefault="00692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87578" w:rsidRPr="00E46E03" w:rsidRDefault="00692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уметь пе</w:t>
      </w:r>
      <w:r w:rsidRPr="00E46E03">
        <w:rPr>
          <w:rFonts w:ascii="Times New Roman" w:hAnsi="Times New Roman"/>
          <w:color w:val="000000"/>
          <w:sz w:val="28"/>
          <w:lang w:val="ru-RU"/>
        </w:rPr>
        <w:t>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987578" w:rsidRPr="00E46E03" w:rsidRDefault="006921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E46E0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87578" w:rsidRPr="00E46E03" w:rsidRDefault="006921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</w:t>
      </w:r>
      <w:r w:rsidRPr="00E46E03">
        <w:rPr>
          <w:rFonts w:ascii="Times New Roman" w:hAnsi="Times New Roman"/>
          <w:color w:val="000000"/>
          <w:sz w:val="28"/>
          <w:lang w:val="ru-RU"/>
        </w:rPr>
        <w:t>ретацию информации различных видов и форм представления;</w:t>
      </w:r>
    </w:p>
    <w:p w:rsidR="00987578" w:rsidRPr="00E46E03" w:rsidRDefault="006921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987578" w:rsidRPr="00E46E03" w:rsidRDefault="006921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оценивать д</w:t>
      </w:r>
      <w:r w:rsidRPr="00E46E03">
        <w:rPr>
          <w:rFonts w:ascii="Times New Roman" w:hAnsi="Times New Roman"/>
          <w:color w:val="000000"/>
          <w:sz w:val="28"/>
          <w:lang w:val="ru-RU"/>
        </w:rPr>
        <w:t>остоверность, легитимность информации, её соответствие правовым и морально-этическим нормам;</w:t>
      </w:r>
    </w:p>
    <w:p w:rsidR="00987578" w:rsidRPr="00E46E03" w:rsidRDefault="006921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E46E03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7578" w:rsidRPr="00E46E03" w:rsidRDefault="006921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E46E0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46E0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87578" w:rsidRPr="00E46E03" w:rsidRDefault="006921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987578" w:rsidRPr="00E46E03" w:rsidRDefault="006921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987578" w:rsidRPr="00E46E03" w:rsidRDefault="006921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987578" w:rsidRPr="00E46E03" w:rsidRDefault="006921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E0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987578" w:rsidRPr="00E46E03" w:rsidRDefault="006921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87578" w:rsidRPr="00E46E03" w:rsidRDefault="006921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самос</w:t>
      </w:r>
      <w:r w:rsidRPr="00E46E03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987578" w:rsidRPr="00E46E03" w:rsidRDefault="006921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87578" w:rsidRPr="00E46E03" w:rsidRDefault="006921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E46E03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987578" w:rsidRDefault="0069212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87578" w:rsidRPr="00E46E03" w:rsidRDefault="006921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E03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E46E03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987578" w:rsidRPr="00E46E03" w:rsidRDefault="006921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87578" w:rsidRPr="00E46E03" w:rsidRDefault="006921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</w:t>
      </w:r>
      <w:r w:rsidRPr="00E46E03">
        <w:rPr>
          <w:rFonts w:ascii="Times New Roman" w:hAnsi="Times New Roman"/>
          <w:color w:val="000000"/>
          <w:sz w:val="28"/>
          <w:lang w:val="ru-RU"/>
        </w:rPr>
        <w:t>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987578" w:rsidRPr="00E46E03" w:rsidRDefault="006921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987578" w:rsidRPr="00E46E03" w:rsidRDefault="006921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</w:t>
      </w:r>
      <w:r w:rsidRPr="00E46E03">
        <w:rPr>
          <w:rFonts w:ascii="Times New Roman" w:hAnsi="Times New Roman"/>
          <w:color w:val="000000"/>
          <w:sz w:val="28"/>
          <w:lang w:val="ru-RU"/>
        </w:rPr>
        <w:t>инства;</w:t>
      </w:r>
    </w:p>
    <w:p w:rsidR="00987578" w:rsidRPr="00E46E03" w:rsidRDefault="006921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987578" w:rsidRPr="00E46E03" w:rsidRDefault="006921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87578" w:rsidRPr="00E46E03" w:rsidRDefault="006921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46E03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E46E0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87578" w:rsidRPr="00E46E03" w:rsidRDefault="006921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87578" w:rsidRPr="00E46E03" w:rsidRDefault="006921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тематику и </w:t>
      </w:r>
      <w:proofErr w:type="gramStart"/>
      <w:r w:rsidRPr="00E46E03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E46E03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987578" w:rsidRPr="00E46E03" w:rsidRDefault="006921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E46E03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87578" w:rsidRPr="00E46E03" w:rsidRDefault="006921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</w:t>
      </w:r>
      <w:r w:rsidRPr="00E46E03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987578" w:rsidRPr="00E46E03" w:rsidRDefault="006921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987578" w:rsidRPr="00E46E03" w:rsidRDefault="00987578">
      <w:pPr>
        <w:spacing w:after="0" w:line="264" w:lineRule="auto"/>
        <w:ind w:left="120"/>
        <w:jc w:val="both"/>
        <w:rPr>
          <w:lang w:val="ru-RU"/>
        </w:rPr>
      </w:pPr>
    </w:p>
    <w:p w:rsidR="00987578" w:rsidRPr="00E46E03" w:rsidRDefault="00692124" w:rsidP="00E46E03">
      <w:pPr>
        <w:spacing w:after="0" w:line="264" w:lineRule="auto"/>
        <w:ind w:left="120"/>
        <w:jc w:val="center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7578" w:rsidRPr="00E46E03" w:rsidRDefault="00987578">
      <w:pPr>
        <w:spacing w:after="0" w:line="264" w:lineRule="auto"/>
        <w:ind w:left="120"/>
        <w:jc w:val="both"/>
        <w:rPr>
          <w:lang w:val="ru-RU"/>
        </w:rPr>
      </w:pP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другое.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</w:t>
      </w:r>
      <w:r w:rsidRPr="00E46E03">
        <w:rPr>
          <w:rFonts w:ascii="Times New Roman" w:hAnsi="Times New Roman"/>
          <w:color w:val="000000"/>
          <w:sz w:val="28"/>
          <w:lang w:val="ru-RU"/>
        </w:rPr>
        <w:t>средства синтаксиса русского языка (в рамках изученного).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</w:t>
      </w:r>
      <w:r w:rsidRPr="00E46E03">
        <w:rPr>
          <w:rFonts w:ascii="Times New Roman" w:hAnsi="Times New Roman"/>
          <w:color w:val="000000"/>
          <w:sz w:val="28"/>
          <w:lang w:val="ru-RU"/>
        </w:rPr>
        <w:t>сочетании, употребления однородных членов предложения, причастного и деепричастного оборотов (в рамках изученного).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987578" w:rsidRDefault="006921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Иметь п</w:t>
      </w:r>
      <w:r w:rsidRPr="00E46E03">
        <w:rPr>
          <w:rFonts w:ascii="Times New Roman" w:hAnsi="Times New Roman"/>
          <w:color w:val="000000"/>
          <w:sz w:val="28"/>
          <w:lang w:val="ru-RU"/>
        </w:rPr>
        <w:t>редставление о принципах и разделах русской пунктуации.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Собл</w:t>
      </w:r>
      <w:r w:rsidRPr="00E46E03">
        <w:rPr>
          <w:rFonts w:ascii="Times New Roman" w:hAnsi="Times New Roman"/>
          <w:color w:val="000000"/>
          <w:sz w:val="28"/>
          <w:lang w:val="ru-RU"/>
        </w:rPr>
        <w:t>юдать правила пунктуации.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</w:t>
      </w:r>
      <w:r w:rsidRPr="00E46E03">
        <w:rPr>
          <w:rFonts w:ascii="Times New Roman" w:hAnsi="Times New Roman"/>
          <w:color w:val="000000"/>
          <w:sz w:val="28"/>
          <w:lang w:val="ru-RU"/>
        </w:rPr>
        <w:t>тилей (научного, публицистического, официально-делового), языка художественной литературы.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</w:t>
      </w:r>
      <w:r w:rsidRPr="00E46E03">
        <w:rPr>
          <w:rFonts w:ascii="Times New Roman" w:hAnsi="Times New Roman"/>
          <w:color w:val="000000"/>
          <w:sz w:val="28"/>
          <w:lang w:val="ru-RU"/>
        </w:rPr>
        <w:t>тили, язык художественной литературы).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987578" w:rsidRPr="00E46E03" w:rsidRDefault="00692124">
      <w:pPr>
        <w:spacing w:after="0" w:line="264" w:lineRule="auto"/>
        <w:ind w:firstLine="600"/>
        <w:jc w:val="both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</w:t>
      </w:r>
      <w:r w:rsidRPr="00E46E03">
        <w:rPr>
          <w:rFonts w:ascii="Times New Roman" w:hAnsi="Times New Roman"/>
          <w:color w:val="000000"/>
          <w:sz w:val="28"/>
          <w:lang w:val="ru-RU"/>
        </w:rPr>
        <w:t>ях языка в речевой практике.</w:t>
      </w:r>
    </w:p>
    <w:p w:rsidR="00987578" w:rsidRPr="00E46E03" w:rsidRDefault="00987578">
      <w:pPr>
        <w:rPr>
          <w:lang w:val="ru-RU"/>
        </w:rPr>
        <w:sectPr w:rsidR="00987578" w:rsidRPr="00E46E03" w:rsidSect="00E46E03">
          <w:pgSz w:w="11906" w:h="16383"/>
          <w:pgMar w:top="1134" w:right="850" w:bottom="1134" w:left="567" w:header="720" w:footer="720" w:gutter="0"/>
          <w:cols w:space="720"/>
        </w:sectPr>
      </w:pPr>
    </w:p>
    <w:p w:rsidR="00987578" w:rsidRDefault="00692124">
      <w:pPr>
        <w:spacing w:after="0"/>
        <w:ind w:left="120"/>
      </w:pPr>
      <w:bookmarkStart w:id="9" w:name="block-17011333"/>
      <w:bookmarkEnd w:id="8"/>
      <w:r w:rsidRPr="00E46E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7578" w:rsidRDefault="006921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4013"/>
      </w:tblGrid>
      <w:tr w:rsidR="00987578" w:rsidTr="00E46E0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578" w:rsidRDefault="00987578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7578" w:rsidRDefault="00987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578" w:rsidRDefault="00987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578" w:rsidRDefault="00987578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578" w:rsidRDefault="009875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578" w:rsidRDefault="009875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578" w:rsidRDefault="00987578">
            <w:pPr>
              <w:spacing w:after="0"/>
              <w:ind w:left="135"/>
            </w:pPr>
          </w:p>
        </w:tc>
        <w:tc>
          <w:tcPr>
            <w:tcW w:w="4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578" w:rsidRDefault="00987578"/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764" w:type="dxa"/>
            <w:gridSpan w:val="3"/>
            <w:tcMar>
              <w:top w:w="50" w:type="dxa"/>
              <w:left w:w="100" w:type="dxa"/>
            </w:tcMar>
            <w:vAlign w:val="center"/>
          </w:tcPr>
          <w:p w:rsidR="00987578" w:rsidRDefault="00987578"/>
        </w:tc>
      </w:tr>
      <w:tr w:rsidR="00987578" w:rsidTr="00E46E03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7764" w:type="dxa"/>
            <w:gridSpan w:val="3"/>
            <w:tcMar>
              <w:top w:w="50" w:type="dxa"/>
              <w:left w:w="100" w:type="dxa"/>
            </w:tcMar>
            <w:vAlign w:val="center"/>
          </w:tcPr>
          <w:p w:rsidR="00987578" w:rsidRDefault="00987578"/>
        </w:tc>
      </w:tr>
      <w:tr w:rsidR="00987578" w:rsidTr="00E46E03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7764" w:type="dxa"/>
            <w:gridSpan w:val="3"/>
            <w:tcMar>
              <w:top w:w="50" w:type="dxa"/>
              <w:left w:w="100" w:type="dxa"/>
            </w:tcMar>
            <w:vAlign w:val="center"/>
          </w:tcPr>
          <w:p w:rsidR="00987578" w:rsidRDefault="00987578"/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E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7764" w:type="dxa"/>
            <w:gridSpan w:val="3"/>
            <w:tcMar>
              <w:top w:w="50" w:type="dxa"/>
              <w:left w:w="100" w:type="dxa"/>
            </w:tcMar>
            <w:vAlign w:val="center"/>
          </w:tcPr>
          <w:p w:rsidR="00987578" w:rsidRDefault="00987578"/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987578" w:rsidRDefault="00987578"/>
        </w:tc>
      </w:tr>
    </w:tbl>
    <w:p w:rsidR="00987578" w:rsidRDefault="00987578">
      <w:pPr>
        <w:sectPr w:rsidR="00987578" w:rsidSect="00E46E03">
          <w:pgSz w:w="16383" w:h="11906" w:orient="landscape"/>
          <w:pgMar w:top="1134" w:right="850" w:bottom="1134" w:left="851" w:header="720" w:footer="720" w:gutter="0"/>
          <w:cols w:space="720"/>
        </w:sectPr>
      </w:pPr>
    </w:p>
    <w:p w:rsidR="00987578" w:rsidRDefault="00692124">
      <w:pPr>
        <w:spacing w:after="0"/>
        <w:ind w:left="120"/>
      </w:pPr>
      <w:bookmarkStart w:id="10" w:name="block-170113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7578" w:rsidRDefault="00692124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0"/>
        <w:gridCol w:w="1174"/>
        <w:gridCol w:w="1841"/>
        <w:gridCol w:w="1910"/>
        <w:gridCol w:w="1347"/>
        <w:gridCol w:w="3185"/>
      </w:tblGrid>
      <w:tr w:rsidR="00987578" w:rsidTr="00E46E03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578" w:rsidRDefault="00987578">
            <w:pPr>
              <w:spacing w:after="0"/>
              <w:ind w:left="135"/>
            </w:pPr>
          </w:p>
        </w:tc>
        <w:tc>
          <w:tcPr>
            <w:tcW w:w="4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7578" w:rsidRDefault="009875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578" w:rsidRDefault="009875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578" w:rsidRDefault="00987578"/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578" w:rsidRDefault="009875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578" w:rsidRDefault="009875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578" w:rsidRDefault="009875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578" w:rsidRDefault="00987578"/>
        </w:tc>
        <w:tc>
          <w:tcPr>
            <w:tcW w:w="3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578" w:rsidRDefault="00987578"/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Порядок слов в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деепричастных оборотов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придаточным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578" w:rsidRPr="00E46E03" w:rsidTr="00E46E03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7578" w:rsidRDefault="00987578">
            <w:pPr>
              <w:spacing w:after="0"/>
              <w:ind w:left="135"/>
            </w:pPr>
          </w:p>
        </w:tc>
        <w:tc>
          <w:tcPr>
            <w:tcW w:w="3185" w:type="dxa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46E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578" w:rsidTr="00E46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578" w:rsidRPr="00E46E03" w:rsidRDefault="00692124">
            <w:pPr>
              <w:spacing w:after="0"/>
              <w:ind w:left="135"/>
              <w:rPr>
                <w:lang w:val="ru-RU"/>
              </w:rPr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 w:rsidRPr="00E46E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7578" w:rsidRDefault="00692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2" w:type="dxa"/>
            <w:gridSpan w:val="2"/>
            <w:tcMar>
              <w:top w:w="50" w:type="dxa"/>
              <w:left w:w="100" w:type="dxa"/>
            </w:tcMar>
            <w:vAlign w:val="center"/>
          </w:tcPr>
          <w:p w:rsidR="00987578" w:rsidRDefault="00987578"/>
        </w:tc>
      </w:tr>
    </w:tbl>
    <w:p w:rsidR="00987578" w:rsidRDefault="00987578">
      <w:pPr>
        <w:sectPr w:rsidR="009875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7578" w:rsidRPr="00E46E03" w:rsidRDefault="00692124" w:rsidP="00E46E03">
      <w:pPr>
        <w:spacing w:after="0" w:line="240" w:lineRule="auto"/>
        <w:ind w:left="120"/>
        <w:rPr>
          <w:lang w:val="ru-RU"/>
        </w:rPr>
      </w:pPr>
      <w:bookmarkStart w:id="11" w:name="block-17011335"/>
      <w:bookmarkEnd w:id="10"/>
      <w:r w:rsidRPr="00E46E0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87578" w:rsidRPr="00E46E03" w:rsidRDefault="00692124" w:rsidP="00E46E03">
      <w:pPr>
        <w:spacing w:after="0" w:line="240" w:lineRule="auto"/>
        <w:ind w:left="120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87578" w:rsidRPr="00E46E03" w:rsidRDefault="00692124" w:rsidP="00E46E03">
      <w:pPr>
        <w:spacing w:after="0" w:line="240" w:lineRule="auto"/>
        <w:ind w:left="120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8887037-60c7-4119-9c03-aab772564d28"/>
      <w:r w:rsidRPr="00E46E03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10-11 класс/ Гольцова Н.Г., </w:t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Шамшин И.В., Мищерина М.А., Общество с ограниченной ответственностью «Русское слово - </w:t>
      </w:r>
      <w:proofErr w:type="gramStart"/>
      <w:r w:rsidRPr="00E46E03">
        <w:rPr>
          <w:rFonts w:ascii="Times New Roman" w:hAnsi="Times New Roman"/>
          <w:color w:val="000000"/>
          <w:sz w:val="28"/>
          <w:lang w:val="ru-RU"/>
        </w:rPr>
        <w:t>учебник»</w:t>
      </w:r>
      <w:bookmarkEnd w:id="12"/>
      <w:r w:rsidRPr="00E46E0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46E03">
        <w:rPr>
          <w:rFonts w:ascii="Times New Roman" w:hAnsi="Times New Roman"/>
          <w:color w:val="000000"/>
          <w:sz w:val="28"/>
          <w:lang w:val="ru-RU"/>
        </w:rPr>
        <w:t>​</w:t>
      </w:r>
    </w:p>
    <w:p w:rsidR="00987578" w:rsidRPr="00E46E03" w:rsidRDefault="00692124" w:rsidP="00E46E03">
      <w:pPr>
        <w:spacing w:after="0" w:line="240" w:lineRule="auto"/>
        <w:ind w:left="120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87578" w:rsidRPr="00E46E03" w:rsidRDefault="00692124" w:rsidP="00E46E03">
      <w:pPr>
        <w:spacing w:after="0" w:line="240" w:lineRule="auto"/>
        <w:ind w:left="120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​</w:t>
      </w:r>
    </w:p>
    <w:p w:rsidR="00987578" w:rsidRPr="00E46E03" w:rsidRDefault="00692124" w:rsidP="00E46E03">
      <w:pPr>
        <w:spacing w:after="0" w:line="240" w:lineRule="auto"/>
        <w:ind w:left="120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7578" w:rsidRPr="00E46E03" w:rsidRDefault="00692124" w:rsidP="00E46E03">
      <w:pPr>
        <w:spacing w:after="0" w:line="240" w:lineRule="auto"/>
        <w:ind w:left="120"/>
        <w:rPr>
          <w:lang w:val="ru-RU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​‌</w:t>
      </w:r>
      <w:r w:rsidRPr="00E46E03">
        <w:rPr>
          <w:rFonts w:ascii="Times New Roman" w:hAnsi="Times New Roman"/>
          <w:color w:val="000000"/>
          <w:sz w:val="28"/>
          <w:lang w:val="ru-RU"/>
        </w:rPr>
        <w:t>1. Гольцова, Н. Г. Русский язык. 10-11 классы: программа курса / Н. Г. Гольцова. - М.: Рус¬ское слово, 2022.</w:t>
      </w:r>
      <w:r w:rsidRPr="00E46E03">
        <w:rPr>
          <w:sz w:val="28"/>
          <w:lang w:val="ru-RU"/>
        </w:rPr>
        <w:br/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2. Гол</w:t>
      </w:r>
      <w:r w:rsidRPr="00E46E03">
        <w:rPr>
          <w:rFonts w:ascii="Times New Roman" w:hAnsi="Times New Roman"/>
          <w:color w:val="000000"/>
          <w:sz w:val="28"/>
          <w:lang w:val="ru-RU"/>
        </w:rPr>
        <w:t>ьцова, Н. Г. Русский язык. 10-11 классы: книга для учителя / Н. Г. Гольцова, М. А. Мищерина. - М.: Русское слово, 2022.</w:t>
      </w:r>
      <w:r w:rsidRPr="00E46E03">
        <w:rPr>
          <w:sz w:val="28"/>
          <w:lang w:val="ru-RU"/>
        </w:rPr>
        <w:br/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3. Гольцова, Н. Г. Русский язык. 10-11 классы. Базовый уров</w:t>
      </w:r>
      <w:r w:rsidR="00E46E03">
        <w:rPr>
          <w:rFonts w:ascii="Times New Roman" w:hAnsi="Times New Roman"/>
          <w:color w:val="000000"/>
          <w:sz w:val="28"/>
          <w:lang w:val="ru-RU"/>
        </w:rPr>
        <w:t>ень. Профильный уровень: темати</w:t>
      </w:r>
      <w:r w:rsidRPr="00E46E03">
        <w:rPr>
          <w:rFonts w:ascii="Times New Roman" w:hAnsi="Times New Roman"/>
          <w:color w:val="000000"/>
          <w:sz w:val="28"/>
          <w:lang w:val="ru-RU"/>
        </w:rPr>
        <w:t>ческое и поурочное планирование / Н. Г. Голь</w:t>
      </w:r>
      <w:r w:rsidRPr="00E46E03">
        <w:rPr>
          <w:rFonts w:ascii="Times New Roman" w:hAnsi="Times New Roman"/>
          <w:color w:val="000000"/>
          <w:sz w:val="28"/>
          <w:lang w:val="ru-RU"/>
        </w:rPr>
        <w:t>цова, М. А. Мищерина. - М.: Русское слово, 2012.</w:t>
      </w:r>
      <w:r w:rsidRPr="00E46E03">
        <w:rPr>
          <w:sz w:val="28"/>
          <w:lang w:val="ru-RU"/>
        </w:rPr>
        <w:br/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4. Гольцова, Н. Г. Русский язык. ЕГЭ: учебное пособие / Н. Г. Гольцова, И. В. Шамшин, М. А. Мищерина. - М.: Русское слово, 2018.</w:t>
      </w:r>
      <w:r w:rsidRPr="00E46E03">
        <w:rPr>
          <w:sz w:val="28"/>
          <w:lang w:val="ru-RU"/>
        </w:rPr>
        <w:br/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5. Гольцова, Н. Г. Русский язык в таблицах. 10-11 классы / Н. Г. Гольцова, И</w:t>
      </w:r>
      <w:r w:rsidRPr="00E46E03">
        <w:rPr>
          <w:rFonts w:ascii="Times New Roman" w:hAnsi="Times New Roman"/>
          <w:color w:val="000000"/>
          <w:sz w:val="28"/>
          <w:lang w:val="ru-RU"/>
        </w:rPr>
        <w:t>. В. Шамшин. - М.: Русское слово, 2008.</w:t>
      </w:r>
      <w:r w:rsidRPr="00E46E03">
        <w:rPr>
          <w:sz w:val="28"/>
          <w:lang w:val="ru-RU"/>
        </w:rPr>
        <w:br/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6. Гольцова, Н. Г. Русский язык: трудные вопросы морфологии. 10-11 классы / Н. Г. Гольцова, И. В. Шамшин. - М.: Русское слово, 2009.</w:t>
      </w:r>
      <w:r w:rsidRPr="00E46E03">
        <w:rPr>
          <w:sz w:val="28"/>
          <w:lang w:val="ru-RU"/>
        </w:rPr>
        <w:br/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7. Меркин, Б. Г. Русский язык: подготовка к ЕГЭ: дидактические и справочные матер</w:t>
      </w:r>
      <w:r w:rsidRPr="00E46E03">
        <w:rPr>
          <w:rFonts w:ascii="Times New Roman" w:hAnsi="Times New Roman"/>
          <w:color w:val="000000"/>
          <w:sz w:val="28"/>
          <w:lang w:val="ru-RU"/>
        </w:rPr>
        <w:t>иалы, тесты / Б. Г. Меркин, Л. Г. Смирнова. - М.: Русское слово, 2008.</w:t>
      </w:r>
      <w:r w:rsidRPr="00E46E03">
        <w:rPr>
          <w:sz w:val="28"/>
          <w:lang w:val="ru-RU"/>
        </w:rPr>
        <w:br/>
      </w:r>
      <w:r w:rsidRPr="00E46E03">
        <w:rPr>
          <w:rFonts w:ascii="Times New Roman" w:hAnsi="Times New Roman"/>
          <w:color w:val="000000"/>
          <w:sz w:val="28"/>
          <w:lang w:val="ru-RU"/>
        </w:rPr>
        <w:t xml:space="preserve"> 8. Школьный справочник по русскому языку / К.А. Войлова, Е.В. Клобуков, В.В, Леденева; под ред. П. А. Леканта. - М.: Русское слово, </w:t>
      </w:r>
      <w:proofErr w:type="gramStart"/>
      <w:r w:rsidRPr="00E46E03">
        <w:rPr>
          <w:rFonts w:ascii="Times New Roman" w:hAnsi="Times New Roman"/>
          <w:color w:val="000000"/>
          <w:sz w:val="28"/>
          <w:lang w:val="ru-RU"/>
        </w:rPr>
        <w:t>2008.</w:t>
      </w:r>
      <w:r w:rsidRPr="00E46E03">
        <w:rPr>
          <w:sz w:val="28"/>
          <w:lang w:val="ru-RU"/>
        </w:rPr>
        <w:br/>
      </w:r>
      <w:bookmarkStart w:id="13" w:name="bfdcd29f-3a0f-4576-9d48-346f0eed3c66"/>
      <w:bookmarkEnd w:id="13"/>
      <w:r w:rsidRPr="00E46E0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46E03">
        <w:rPr>
          <w:rFonts w:ascii="Times New Roman" w:hAnsi="Times New Roman"/>
          <w:color w:val="000000"/>
          <w:sz w:val="28"/>
          <w:lang w:val="ru-RU"/>
        </w:rPr>
        <w:t>​</w:t>
      </w:r>
    </w:p>
    <w:p w:rsidR="00987578" w:rsidRPr="00E46E03" w:rsidRDefault="00987578" w:rsidP="00E46E03">
      <w:pPr>
        <w:spacing w:after="0" w:line="240" w:lineRule="auto"/>
        <w:ind w:left="120"/>
        <w:rPr>
          <w:lang w:val="ru-RU"/>
        </w:rPr>
      </w:pPr>
    </w:p>
    <w:p w:rsidR="00987578" w:rsidRPr="00E46E03" w:rsidRDefault="00692124" w:rsidP="00E46E03">
      <w:pPr>
        <w:spacing w:after="0" w:line="240" w:lineRule="auto"/>
        <w:ind w:left="120"/>
        <w:rPr>
          <w:lang w:val="ru-RU"/>
        </w:rPr>
      </w:pPr>
      <w:r w:rsidRPr="00E46E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E46E03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987578" w:rsidRDefault="00692124" w:rsidP="00E46E03">
      <w:pPr>
        <w:spacing w:after="0" w:line="240" w:lineRule="auto"/>
        <w:ind w:left="120"/>
        <w:rPr>
          <w:rFonts w:ascii="Times New Roman" w:hAnsi="Times New Roman"/>
          <w:color w:val="0000FF"/>
          <w:u w:val="single"/>
        </w:rPr>
      </w:pPr>
      <w:r w:rsidRPr="00E46E03">
        <w:rPr>
          <w:rFonts w:ascii="Times New Roman" w:hAnsi="Times New Roman"/>
          <w:color w:val="000000"/>
          <w:sz w:val="28"/>
          <w:lang w:val="ru-RU"/>
        </w:rPr>
        <w:t>​</w:t>
      </w:r>
      <w:r w:rsidRPr="00E46E03">
        <w:rPr>
          <w:rFonts w:ascii="Times New Roman" w:hAnsi="Times New Roman"/>
          <w:color w:val="333333"/>
          <w:sz w:val="28"/>
          <w:lang w:val="ru-RU"/>
        </w:rPr>
        <w:t>​</w:t>
      </w:r>
      <w:r w:rsidR="00E46E03">
        <w:rPr>
          <w:rFonts w:ascii="Times New Roman" w:hAnsi="Times New Roman"/>
          <w:color w:val="0000FF"/>
          <w:u w:val="single"/>
        </w:rPr>
        <w:t>https</w:t>
      </w:r>
      <w:r w:rsidR="00E46E03" w:rsidRPr="00E46E03">
        <w:rPr>
          <w:rFonts w:ascii="Times New Roman" w:hAnsi="Times New Roman"/>
          <w:color w:val="0000FF"/>
          <w:u w:val="single"/>
          <w:lang w:val="ru-RU"/>
        </w:rPr>
        <w:t>://</w:t>
      </w:r>
      <w:r w:rsidR="00E46E03">
        <w:rPr>
          <w:rFonts w:ascii="Times New Roman" w:hAnsi="Times New Roman"/>
          <w:color w:val="0000FF"/>
          <w:u w:val="single"/>
        </w:rPr>
        <w:t>m</w:t>
      </w:r>
      <w:r w:rsidR="00E46E03" w:rsidRPr="00E46E03">
        <w:rPr>
          <w:rFonts w:ascii="Times New Roman" w:hAnsi="Times New Roman"/>
          <w:color w:val="0000FF"/>
          <w:u w:val="single"/>
          <w:lang w:val="ru-RU"/>
        </w:rPr>
        <w:t>.</w:t>
      </w:r>
      <w:r w:rsidR="00E46E03">
        <w:rPr>
          <w:rFonts w:ascii="Times New Roman" w:hAnsi="Times New Roman"/>
          <w:color w:val="0000FF"/>
          <w:u w:val="single"/>
        </w:rPr>
        <w:t>edsoo</w:t>
      </w:r>
      <w:r w:rsidR="00E46E03" w:rsidRPr="00E46E03">
        <w:rPr>
          <w:rFonts w:ascii="Times New Roman" w:hAnsi="Times New Roman"/>
          <w:color w:val="0000FF"/>
          <w:u w:val="single"/>
          <w:lang w:val="ru-RU"/>
        </w:rPr>
        <w:t>.</w:t>
      </w:r>
      <w:r w:rsidR="00E46E03">
        <w:rPr>
          <w:rFonts w:ascii="Times New Roman" w:hAnsi="Times New Roman"/>
          <w:color w:val="0000FF"/>
          <w:u w:val="single"/>
        </w:rPr>
        <w:t>ru</w:t>
      </w:r>
    </w:p>
    <w:bookmarkEnd w:id="11"/>
    <w:p w:rsidR="00692124" w:rsidRPr="00E46E03" w:rsidRDefault="00692124"/>
    <w:sectPr w:rsidR="00692124" w:rsidRPr="00E46E03" w:rsidSect="00E46E03">
      <w:pgSz w:w="11907" w:h="16839" w:code="9"/>
      <w:pgMar w:top="1440" w:right="1440" w:bottom="144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7CC"/>
    <w:multiLevelType w:val="multilevel"/>
    <w:tmpl w:val="4288E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96FEF"/>
    <w:multiLevelType w:val="multilevel"/>
    <w:tmpl w:val="E44A9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61FFD"/>
    <w:multiLevelType w:val="multilevel"/>
    <w:tmpl w:val="BCCC77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806FB"/>
    <w:multiLevelType w:val="multilevel"/>
    <w:tmpl w:val="060A2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98337A"/>
    <w:multiLevelType w:val="multilevel"/>
    <w:tmpl w:val="216204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36C43"/>
    <w:multiLevelType w:val="multilevel"/>
    <w:tmpl w:val="492A3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0F36D5"/>
    <w:multiLevelType w:val="multilevel"/>
    <w:tmpl w:val="99302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040441"/>
    <w:multiLevelType w:val="multilevel"/>
    <w:tmpl w:val="AFD64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8D2467"/>
    <w:multiLevelType w:val="multilevel"/>
    <w:tmpl w:val="92DA3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705C07"/>
    <w:multiLevelType w:val="multilevel"/>
    <w:tmpl w:val="8E387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1F18DE"/>
    <w:multiLevelType w:val="multilevel"/>
    <w:tmpl w:val="576C3B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8355E5"/>
    <w:multiLevelType w:val="multilevel"/>
    <w:tmpl w:val="11066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0C48C1"/>
    <w:multiLevelType w:val="multilevel"/>
    <w:tmpl w:val="A6663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F6355F"/>
    <w:multiLevelType w:val="multilevel"/>
    <w:tmpl w:val="89224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564B2A"/>
    <w:multiLevelType w:val="multilevel"/>
    <w:tmpl w:val="B6E2830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DF526F"/>
    <w:multiLevelType w:val="multilevel"/>
    <w:tmpl w:val="42226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555A71"/>
    <w:multiLevelType w:val="multilevel"/>
    <w:tmpl w:val="B832E5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16"/>
  </w:num>
  <w:num w:numId="10">
    <w:abstractNumId w:val="4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7578"/>
    <w:rsid w:val="00692124"/>
    <w:rsid w:val="00987578"/>
    <w:rsid w:val="00E4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6EF5-1794-4291-9F16-F38C86A4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f3ea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fbaaf8a4" TargetMode="External"/><Relationship Id="rId42" Type="http://schemas.openxmlformats.org/officeDocument/2006/relationships/hyperlink" Target="https://m.edsoo.ru/fbab21da" TargetMode="External"/><Relationship Id="rId47" Type="http://schemas.openxmlformats.org/officeDocument/2006/relationships/hyperlink" Target="https://m.edsoo.ru/fbab2ea0" TargetMode="External"/><Relationship Id="rId50" Type="http://schemas.openxmlformats.org/officeDocument/2006/relationships/hyperlink" Target="https://m.edsoo.ru/fbab157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fd18" TargetMode="External"/><Relationship Id="rId40" Type="http://schemas.openxmlformats.org/officeDocument/2006/relationships/hyperlink" Target="https://m.edsoo.ru/fbab1d48" TargetMode="External"/><Relationship Id="rId45" Type="http://schemas.openxmlformats.org/officeDocument/2006/relationships/hyperlink" Target="https://m.edsoo.ru/fbab2af4" TargetMode="External"/><Relationship Id="rId53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c7e2" TargetMode="External"/><Relationship Id="rId19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982" TargetMode="External"/><Relationship Id="rId52" Type="http://schemas.openxmlformats.org/officeDocument/2006/relationships/hyperlink" Target="https://m.edsoo.ru/fbab36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dc98" TargetMode="External"/><Relationship Id="rId43" Type="http://schemas.openxmlformats.org/officeDocument/2006/relationships/hyperlink" Target="https://m.edsoo.ru/fbab25c2" TargetMode="External"/><Relationship Id="rId48" Type="http://schemas.openxmlformats.org/officeDocument/2006/relationships/hyperlink" Target="https://m.edsoo.ru/fbab3026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07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b04e8" TargetMode="External"/><Relationship Id="rId46" Type="http://schemas.openxmlformats.org/officeDocument/2006/relationships/hyperlink" Target="https://m.edsoo.ru/fbab2c48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202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db0" TargetMode="External"/><Relationship Id="rId49" Type="http://schemas.openxmlformats.org/officeDocument/2006/relationships/hyperlink" Target="https://m.edsoo.ru/fbab3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6178</Words>
  <Characters>35220</Characters>
  <Application>Microsoft Office Word</Application>
  <DocSecurity>0</DocSecurity>
  <Lines>293</Lines>
  <Paragraphs>82</Paragraphs>
  <ScaleCrop>false</ScaleCrop>
  <Company/>
  <LinksUpToDate>false</LinksUpToDate>
  <CharactersWithSpaces>41316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2023-09-17T09:21:00Z</dcterms:created>
  <dcterms:modified xsi:type="dcterms:W3CDTF">2023-09-17T09:27:00Z</dcterms:modified>
</cp:coreProperties>
</file>