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2751521"/>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099227ef-7029-4079-ae60-1c1e725042d4"/>
      <w:r>
        <w:rPr>
          <w:rFonts w:ascii="Times New Roman" w:hAnsi="Times New Roman"/>
          <w:b/>
          <w:i w:val="0"/>
          <w:color w:val="000000"/>
          <w:sz w:val="28"/>
        </w:rPr>
        <w:t>Министерство Приморского края</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60108ef9-761b-4d5f-b35a-43765278bc23"/>
      <w:r>
        <w:rPr>
          <w:rFonts w:ascii="Times New Roman" w:hAnsi="Times New Roman"/>
          <w:b/>
          <w:i w:val="0"/>
          <w:color w:val="000000"/>
          <w:sz w:val="28"/>
        </w:rPr>
        <w:t>Администрация Лазовского муниципального округа</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МБОУ Преображенская средняя школа №11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5"/>
        <w:gridCol w:w="2869"/>
        <w:gridCol w:w="2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МО учителей математики</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Исакова Р. 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1 от</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«29»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Хавронина Е. 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Приказ № 1 от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«30» 08   2023 г.</w:t>
            </w: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Щерблюк Е. 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Приказ № 386 от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«31» 08   2023 г.</w:t>
            </w: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firstLine="5520" w:firstLineChars="230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Программу составили :</w:t>
      </w:r>
    </w:p>
    <w:p>
      <w:pPr>
        <w:spacing w:before="0" w:after="0"/>
        <w:ind w:left="120" w:firstLine="5520" w:firstLineChars="230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Ёлгина Т. Н.</w:t>
      </w:r>
    </w:p>
    <w:p>
      <w:pPr>
        <w:spacing w:before="0" w:after="0"/>
        <w:ind w:left="120" w:firstLine="5520" w:firstLineChars="230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Исакова Р. В.</w:t>
      </w: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392575)</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«Геометрия.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jc w:val="center"/>
      </w:pPr>
      <w:r>
        <w:rPr>
          <w:rFonts w:ascii="Times New Roman" w:hAnsi="Times New Roman"/>
          <w:b w:val="0"/>
          <w:i w:val="0"/>
          <w:color w:val="000000"/>
          <w:sz w:val="28"/>
        </w:rPr>
        <w:t>​</w:t>
      </w:r>
      <w:bookmarkStart w:id="3" w:name="36d5ed29-4355-44c3-96c9-68a638030246"/>
      <w:r>
        <w:rPr>
          <w:rFonts w:ascii="Times New Roman" w:hAnsi="Times New Roman"/>
          <w:b/>
          <w:i w:val="0"/>
          <w:color w:val="000000"/>
          <w:sz w:val="28"/>
        </w:rPr>
        <w:t>пгт. Преображение</w:t>
      </w:r>
      <w:bookmarkEnd w:id="3"/>
      <w:r>
        <w:rPr>
          <w:rFonts w:ascii="Times New Roman" w:hAnsi="Times New Roman"/>
          <w:b/>
          <w:i w:val="0"/>
          <w:color w:val="000000"/>
          <w:sz w:val="28"/>
        </w:rPr>
        <w:t xml:space="preserve">‌ </w:t>
      </w:r>
      <w:bookmarkStart w:id="4" w:name="6f91944c-d6af-4ef1-8ebb-72a7d3f52a1b"/>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bookmarkEnd w:id="0"/>
    <w:p>
      <w:pPr>
        <w:spacing w:before="0" w:after="0" w:line="264" w:lineRule="auto"/>
        <w:ind w:left="120"/>
        <w:jc w:val="both"/>
      </w:pPr>
      <w:bookmarkStart w:id="5" w:name="block-2751520"/>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ЦЕЛИ ИЗУЧЕНИЯ УЧЕБНОГО КУРСА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lineRule="auto"/>
        <w:ind w:firstLine="600"/>
        <w:jc w:val="both"/>
      </w:pPr>
      <w:r>
        <w:rPr>
          <w:rFonts w:ascii="Times New Roman" w:hAnsi="Times New Roman"/>
          <w:b w:val="0"/>
          <w:i w:val="0"/>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lineRule="auto"/>
        <w:ind w:firstLine="600"/>
        <w:jc w:val="both"/>
      </w:pPr>
      <w:r>
        <w:rPr>
          <w:rFonts w:ascii="Times New Roman" w:hAnsi="Times New Roman"/>
          <w:b w:val="0"/>
          <w:i w:val="0"/>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lineRule="auto"/>
        <w:ind w:firstLine="600"/>
        <w:jc w:val="both"/>
      </w:pPr>
      <w:r>
        <w:rPr>
          <w:rFonts w:ascii="Times New Roman" w:hAnsi="Times New Roman"/>
          <w:b w:val="0"/>
          <w:i w:val="0"/>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lineRule="auto"/>
        <w:ind w:firstLine="600"/>
        <w:jc w:val="both"/>
      </w:pPr>
      <w:r>
        <w:rPr>
          <w:rFonts w:ascii="Times New Roman" w:hAnsi="Times New Roman"/>
          <w:b w:val="0"/>
          <w:i w:val="0"/>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lineRule="auto"/>
        <w:ind w:firstLine="600"/>
        <w:jc w:val="both"/>
      </w:pPr>
      <w:r>
        <w:rPr>
          <w:rFonts w:ascii="Times New Roman" w:hAnsi="Times New Roman"/>
          <w:b w:val="0"/>
          <w:i w:val="0"/>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lineRule="auto"/>
        <w:ind w:firstLine="600"/>
        <w:jc w:val="both"/>
      </w:pPr>
      <w:r>
        <w:rPr>
          <w:rFonts w:ascii="Times New Roman" w:hAnsi="Times New Roman"/>
          <w:b w:val="0"/>
          <w:i w:val="0"/>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lineRule="auto"/>
        <w:jc w:val="both"/>
      </w:pPr>
      <w:r>
        <w:rPr>
          <w:rFonts w:ascii="Times New Roman" w:hAnsi="Times New Roman"/>
          <w:b w:val="0"/>
          <w:i w:val="0"/>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lineRule="auto"/>
        <w:jc w:val="both"/>
      </w:pPr>
      <w:r>
        <w:rPr>
          <w:rFonts w:ascii="Times New Roman" w:hAnsi="Times New Roman"/>
          <w:b w:val="0"/>
          <w:i w:val="0"/>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lineRule="auto"/>
        <w:jc w:val="both"/>
      </w:pPr>
      <w:r>
        <w:rPr>
          <w:rFonts w:ascii="Times New Roman" w:hAnsi="Times New Roman"/>
          <w:b w:val="0"/>
          <w:i w:val="0"/>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lineRule="auto"/>
        <w:jc w:val="both"/>
      </w:pPr>
      <w:r>
        <w:rPr>
          <w:rFonts w:ascii="Times New Roman" w:hAnsi="Times New Roman"/>
          <w:b w:val="0"/>
          <w:i w:val="0"/>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lineRule="auto"/>
        <w:jc w:val="both"/>
      </w:pPr>
      <w:r>
        <w:rPr>
          <w:rFonts w:ascii="Times New Roman" w:hAnsi="Times New Roman"/>
          <w:b w:val="0"/>
          <w:i w:val="0"/>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lineRule="auto"/>
        <w:jc w:val="both"/>
      </w:pPr>
      <w:r>
        <w:rPr>
          <w:rFonts w:ascii="Times New Roman" w:hAnsi="Times New Roman"/>
          <w:b w:val="0"/>
          <w:i w:val="0"/>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lineRule="auto"/>
        <w:jc w:val="both"/>
      </w:pPr>
      <w:r>
        <w:rPr>
          <w:rFonts w:ascii="Times New Roman" w:hAnsi="Times New Roman"/>
          <w:b w:val="0"/>
          <w:i w:val="0"/>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lineRule="auto"/>
        <w:jc w:val="both"/>
      </w:pPr>
      <w:r>
        <w:rPr>
          <w:rFonts w:ascii="Times New Roman" w:hAnsi="Times New Roman"/>
          <w:b w:val="0"/>
          <w:i w:val="0"/>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lineRule="auto"/>
        <w:ind w:firstLine="600"/>
        <w:jc w:val="both"/>
      </w:pPr>
      <w:r>
        <w:rPr>
          <w:rFonts w:ascii="Times New Roman" w:hAnsi="Times New Roman"/>
          <w:b w:val="0"/>
          <w:i w:val="0"/>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lineRule="auto"/>
        <w:ind w:firstLine="600"/>
        <w:jc w:val="both"/>
      </w:pPr>
      <w:r>
        <w:rPr>
          <w:rFonts w:ascii="Times New Roman" w:hAnsi="Times New Roman"/>
          <w:b w:val="0"/>
          <w:i w:val="0"/>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spacing w:before="0" w:after="0" w:line="264" w:lineRule="auto"/>
        <w:ind w:firstLine="600"/>
        <w:jc w:val="both"/>
      </w:pPr>
      <w:r>
        <w:rPr>
          <w:rFonts w:ascii="Times New Roman" w:hAnsi="Times New Roman"/>
          <w:b w:val="0"/>
          <w:i w:val="0"/>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lineRule="auto"/>
        <w:ind w:firstLine="600"/>
        <w:jc w:val="both"/>
      </w:pPr>
      <w:r>
        <w:rPr>
          <w:rFonts w:ascii="Times New Roman" w:hAnsi="Times New Roman"/>
          <w:b w:val="0"/>
          <w:i w:val="0"/>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lineRule="auto"/>
        <w:ind w:left="120"/>
        <w:jc w:val="both"/>
      </w:pPr>
    </w:p>
    <w:p>
      <w:pPr>
        <w:spacing w:before="0" w:after="0" w:line="264" w:lineRule="auto"/>
        <w:ind w:left="120"/>
        <w:jc w:val="both"/>
      </w:pPr>
      <w:bookmarkStart w:id="6" w:name="_Toc118726595"/>
      <w:bookmarkEnd w:id="6"/>
      <w:r>
        <w:rPr>
          <w:rFonts w:ascii="Times New Roman" w:hAnsi="Times New Roman"/>
          <w:b/>
          <w:i w:val="0"/>
          <w:color w:val="000000"/>
          <w:sz w:val="28"/>
        </w:rPr>
        <w:t>МЕСТО УЧЕБНОГО КУРСА В УЧЕБНОМ ПЛАНЕ</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pPr>
        <w:sectPr>
          <w:pgSz w:w="11906" w:h="16383"/>
          <w:cols w:space="720" w:num="1"/>
        </w:sectPr>
      </w:pPr>
      <w:bookmarkStart w:id="7" w:name="block-2751520"/>
    </w:p>
    <w:bookmarkEnd w:id="5"/>
    <w:bookmarkEnd w:id="7"/>
    <w:p>
      <w:pPr>
        <w:spacing w:before="0" w:after="0" w:line="264" w:lineRule="auto"/>
        <w:ind w:left="120"/>
        <w:jc w:val="both"/>
      </w:pPr>
      <w:bookmarkStart w:id="8" w:name="_Toc118726599"/>
      <w:bookmarkEnd w:id="8"/>
      <w:bookmarkStart w:id="9" w:name="block-2751516"/>
      <w:r>
        <w:rPr>
          <w:rFonts w:ascii="Times New Roman" w:hAnsi="Times New Roman"/>
          <w:b/>
          <w:i w:val="0"/>
          <w:color w:val="000000"/>
          <w:sz w:val="28"/>
        </w:rPr>
        <w:t>СОДЕРЖАНИЕ УЧЕБНОГО КУРСА</w:t>
      </w:r>
    </w:p>
    <w:p>
      <w:pPr>
        <w:spacing w:before="0" w:after="0" w:line="264" w:lineRule="auto"/>
        <w:ind w:left="120"/>
        <w:jc w:val="both"/>
      </w:pPr>
    </w:p>
    <w:p>
      <w:pPr>
        <w:spacing w:before="0" w:after="0" w:line="264" w:lineRule="auto"/>
        <w:ind w:left="120"/>
        <w:jc w:val="both"/>
      </w:pPr>
      <w:bookmarkStart w:id="10" w:name="_Toc118726600"/>
      <w:bookmarkEnd w:id="10"/>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Прямые и плоскости в пространстве</w:t>
      </w:r>
    </w:p>
    <w:p>
      <w:pPr>
        <w:spacing w:before="0" w:after="0" w:line="264" w:lineRule="auto"/>
        <w:ind w:firstLine="600"/>
        <w:jc w:val="both"/>
      </w:pPr>
      <w:r>
        <w:rPr>
          <w:rFonts w:ascii="Times New Roman" w:hAnsi="Times New Roman"/>
          <w:b w:val="0"/>
          <w:i w:val="0"/>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lineRule="auto"/>
        <w:ind w:firstLine="600"/>
        <w:jc w:val="both"/>
      </w:pPr>
      <w:r>
        <w:rPr>
          <w:rFonts w:ascii="Times New Roman" w:hAnsi="Times New Roman"/>
          <w:b w:val="0"/>
          <w:i w:val="0"/>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lineRule="auto"/>
        <w:ind w:firstLine="600"/>
        <w:jc w:val="both"/>
      </w:pPr>
      <w:r>
        <w:rPr>
          <w:rFonts w:ascii="Times New Roman" w:hAnsi="Times New Roman"/>
          <w:b w:val="0"/>
          <w:i w:val="0"/>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lineRule="auto"/>
        <w:ind w:firstLine="600"/>
        <w:jc w:val="both"/>
      </w:pPr>
      <w:r>
        <w:rPr>
          <w:rFonts w:ascii="Times New Roman" w:hAnsi="Times New Roman"/>
          <w:b/>
          <w:i w:val="0"/>
          <w:color w:val="000000"/>
          <w:sz w:val="28"/>
        </w:rPr>
        <w:t>Многогранники</w:t>
      </w:r>
    </w:p>
    <w:p>
      <w:pPr>
        <w:spacing w:before="0" w:after="0" w:line="264" w:lineRule="auto"/>
        <w:ind w:firstLine="600"/>
        <w:jc w:val="both"/>
      </w:pPr>
      <w:r>
        <w:rPr>
          <w:rFonts w:ascii="Times New Roman" w:hAnsi="Times New Roman"/>
          <w:b w:val="0"/>
          <w:i w:val="0"/>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0"/>
          <w:i/>
          <w:color w:val="000000"/>
          <w:sz w:val="28"/>
        </w:rPr>
        <w:t>n-</w:t>
      </w:r>
      <w:r>
        <w:rPr>
          <w:rFonts w:ascii="Times New Roman" w:hAnsi="Times New Roman"/>
          <w:b w:val="0"/>
          <w:i w:val="0"/>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0"/>
          <w:i/>
          <w:color w:val="000000"/>
          <w:sz w:val="28"/>
        </w:rPr>
        <w:t>n</w:t>
      </w:r>
      <w:r>
        <w:rPr>
          <w:rFonts w:ascii="Times New Roman" w:hAnsi="Times New Roman"/>
          <w:b w:val="0"/>
          <w:i w:val="0"/>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lineRule="auto"/>
        <w:ind w:firstLine="600"/>
        <w:jc w:val="both"/>
      </w:pPr>
      <w:r>
        <w:rPr>
          <w:rFonts w:ascii="Times New Roman" w:hAnsi="Times New Roman"/>
          <w:b w:val="0"/>
          <w:i w:val="0"/>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lineRule="auto"/>
        <w:ind w:firstLine="600"/>
        <w:jc w:val="both"/>
      </w:pPr>
      <w:r>
        <w:rPr>
          <w:rFonts w:ascii="Times New Roman" w:hAnsi="Times New Roman"/>
          <w:b w:val="0"/>
          <w:i w:val="0"/>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lineRule="auto"/>
        <w:ind w:firstLine="600"/>
        <w:jc w:val="both"/>
      </w:pPr>
      <w:r>
        <w:rPr>
          <w:rFonts w:ascii="Times New Roman" w:hAnsi="Times New Roman"/>
          <w:b w:val="0"/>
          <w:i w:val="0"/>
          <w:color w:val="000000"/>
          <w:sz w:val="28"/>
        </w:rPr>
        <w:t>Подобные тела в пространстве. Соотношения между площадями поверхностей, объёмами подобных тел.</w:t>
      </w:r>
    </w:p>
    <w:p>
      <w:pPr>
        <w:spacing w:before="0" w:after="0" w:line="264" w:lineRule="auto"/>
        <w:ind w:left="120"/>
        <w:jc w:val="both"/>
      </w:pPr>
    </w:p>
    <w:p>
      <w:pPr>
        <w:spacing w:before="0" w:after="0" w:line="264" w:lineRule="auto"/>
        <w:ind w:left="120"/>
        <w:jc w:val="both"/>
      </w:pPr>
      <w:bookmarkStart w:id="11" w:name="_Toc118726601"/>
      <w:bookmarkEnd w:id="11"/>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Тела вращения</w:t>
      </w:r>
    </w:p>
    <w:p>
      <w:pPr>
        <w:spacing w:before="0" w:after="0" w:line="264" w:lineRule="auto"/>
        <w:ind w:firstLine="600"/>
        <w:jc w:val="both"/>
      </w:pPr>
      <w:r>
        <w:rPr>
          <w:rFonts w:ascii="Times New Roman" w:hAnsi="Times New Roman"/>
          <w:b w:val="0"/>
          <w:i w:val="0"/>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lineRule="auto"/>
        <w:ind w:firstLine="600"/>
        <w:jc w:val="both"/>
      </w:pPr>
      <w:r>
        <w:rPr>
          <w:rFonts w:ascii="Times New Roman" w:hAnsi="Times New Roman"/>
          <w:b w:val="0"/>
          <w:i w:val="0"/>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lineRule="auto"/>
        <w:ind w:firstLine="600"/>
        <w:jc w:val="both"/>
      </w:pPr>
      <w:r>
        <w:rPr>
          <w:rFonts w:ascii="Times New Roman" w:hAnsi="Times New Roman"/>
          <w:b w:val="0"/>
          <w:i w:val="0"/>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lineRule="auto"/>
        <w:ind w:firstLine="600"/>
        <w:jc w:val="both"/>
      </w:pPr>
      <w:r>
        <w:rPr>
          <w:rFonts w:ascii="Times New Roman" w:hAnsi="Times New Roman"/>
          <w:b w:val="0"/>
          <w:i w:val="0"/>
          <w:color w:val="000000"/>
          <w:sz w:val="28"/>
        </w:rPr>
        <w:t>Изображение тел вращения на плоскости. Развёртка цилиндра и конуса.</w:t>
      </w:r>
    </w:p>
    <w:p>
      <w:pPr>
        <w:spacing w:before="0" w:after="0" w:line="264" w:lineRule="auto"/>
        <w:ind w:firstLine="600"/>
        <w:jc w:val="both"/>
      </w:pPr>
      <w:r>
        <w:rPr>
          <w:rFonts w:ascii="Times New Roman" w:hAnsi="Times New Roman"/>
          <w:b w:val="0"/>
          <w:i w:val="0"/>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lineRule="auto"/>
        <w:ind w:firstLine="600"/>
        <w:jc w:val="both"/>
      </w:pPr>
      <w:r>
        <w:rPr>
          <w:rFonts w:ascii="Times New Roman" w:hAnsi="Times New Roman"/>
          <w:b w:val="0"/>
          <w:i w:val="0"/>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lineRule="auto"/>
        <w:ind w:firstLine="600"/>
        <w:jc w:val="both"/>
      </w:pPr>
      <w:r>
        <w:rPr>
          <w:rFonts w:ascii="Times New Roman" w:hAnsi="Times New Roman"/>
          <w:b w:val="0"/>
          <w:i w:val="0"/>
          <w:color w:val="000000"/>
          <w:sz w:val="28"/>
        </w:rPr>
        <w:t>Подобные тела в пространстве. Соотношения между площадями поверхностей, объёмами подобных тел.</w:t>
      </w:r>
    </w:p>
    <w:p>
      <w:pPr>
        <w:spacing w:before="0" w:after="0" w:line="264" w:lineRule="auto"/>
        <w:ind w:firstLine="600"/>
        <w:jc w:val="both"/>
      </w:pPr>
      <w:r>
        <w:rPr>
          <w:rFonts w:ascii="Times New Roman" w:hAnsi="Times New Roman"/>
          <w:b w:val="0"/>
          <w:i w:val="0"/>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lineRule="auto"/>
        <w:ind w:firstLine="600"/>
        <w:jc w:val="both"/>
      </w:pPr>
      <w:r>
        <w:rPr>
          <w:rFonts w:ascii="Times New Roman" w:hAnsi="Times New Roman"/>
          <w:b/>
          <w:i w:val="0"/>
          <w:color w:val="000000"/>
          <w:sz w:val="28"/>
        </w:rPr>
        <w:t>Векторы и координаты в пространстве</w:t>
      </w:r>
    </w:p>
    <w:p>
      <w:pPr>
        <w:spacing w:before="0" w:after="0" w:line="264" w:lineRule="auto"/>
        <w:ind w:firstLine="600"/>
        <w:jc w:val="both"/>
      </w:pPr>
      <w:r>
        <w:rPr>
          <w:rFonts w:ascii="Times New Roman" w:hAnsi="Times New Roman"/>
          <w:b w:val="0"/>
          <w:i w:val="0"/>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pPr>
        <w:sectPr>
          <w:pgSz w:w="11906" w:h="16383"/>
          <w:cols w:space="720" w:num="1"/>
        </w:sectPr>
      </w:pPr>
      <w:bookmarkStart w:id="12" w:name="block-2751516"/>
    </w:p>
    <w:bookmarkEnd w:id="9"/>
    <w:bookmarkEnd w:id="12"/>
    <w:p>
      <w:pPr>
        <w:spacing w:before="0" w:after="0" w:line="264" w:lineRule="auto"/>
        <w:ind w:left="120"/>
        <w:jc w:val="both"/>
      </w:pPr>
      <w:bookmarkStart w:id="13" w:name="_Toc118726577"/>
      <w:bookmarkEnd w:id="13"/>
      <w:bookmarkStart w:id="14" w:name="block-2751515"/>
      <w:r>
        <w:rPr>
          <w:rFonts w:ascii="Times New Roman" w:hAnsi="Times New Roman"/>
          <w:b/>
          <w:i w:val="0"/>
          <w:color w:val="000000"/>
          <w:sz w:val="28"/>
        </w:rPr>
        <w:t>ПЛАНИРУЕМЫЕ РЕЗУЛЬТАТЫ</w:t>
      </w:r>
    </w:p>
    <w:p>
      <w:pPr>
        <w:spacing w:before="0" w:after="0" w:line="264" w:lineRule="auto"/>
        <w:ind w:left="120"/>
        <w:jc w:val="both"/>
      </w:pPr>
    </w:p>
    <w:p>
      <w:pPr>
        <w:spacing w:before="0" w:after="0" w:line="264" w:lineRule="auto"/>
        <w:ind w:left="120"/>
        <w:jc w:val="both"/>
      </w:pPr>
      <w:bookmarkStart w:id="15" w:name="_Toc118726578"/>
      <w:bookmarkEnd w:id="15"/>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учебного предмета «Математика» характеризуются:</w:t>
      </w:r>
    </w:p>
    <w:p>
      <w:pPr>
        <w:spacing w:before="0" w:after="0" w:line="264" w:lineRule="auto"/>
        <w:ind w:firstLine="600"/>
        <w:jc w:val="both"/>
      </w:pPr>
      <w:r>
        <w:rPr>
          <w:rFonts w:ascii="Times New Roman" w:hAnsi="Times New Roman"/>
          <w:b/>
          <w:i w:val="0"/>
          <w:color w:val="000000"/>
          <w:sz w:val="28"/>
        </w:rPr>
        <w:t>Гражданское воспитание:</w:t>
      </w:r>
    </w:p>
    <w:p>
      <w:pPr>
        <w:spacing w:before="0" w:after="0" w:line="264" w:lineRule="auto"/>
        <w:ind w:firstLine="600"/>
        <w:jc w:val="both"/>
      </w:pPr>
      <w:r>
        <w:rPr>
          <w:rFonts w:ascii="Times New Roman" w:hAnsi="Times New Roman"/>
          <w:b w:val="0"/>
          <w:i w:val="0"/>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lineRule="auto"/>
        <w:ind w:firstLine="600"/>
        <w:jc w:val="both"/>
      </w:pPr>
      <w:r>
        <w:rPr>
          <w:rFonts w:ascii="Times New Roman" w:hAnsi="Times New Roman"/>
          <w:b/>
          <w:i w:val="0"/>
          <w:color w:val="000000"/>
          <w:sz w:val="28"/>
        </w:rPr>
        <w:t>Патриотическое воспитание:</w:t>
      </w:r>
    </w:p>
    <w:p>
      <w:pPr>
        <w:shd w:val="clear" w:fill="FFFFFF"/>
        <w:spacing w:before="0" w:after="0" w:line="264" w:lineRule="auto"/>
        <w:ind w:firstLine="600"/>
        <w:jc w:val="both"/>
      </w:pPr>
      <w:r>
        <w:rPr>
          <w:rFonts w:ascii="Times New Roman" w:hAnsi="Times New Roman"/>
          <w:b w:val="0"/>
          <w:i w:val="0"/>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lineRule="auto"/>
        <w:ind w:firstLine="600"/>
        <w:jc w:val="both"/>
      </w:pPr>
      <w:r>
        <w:rPr>
          <w:rFonts w:ascii="Times New Roman" w:hAnsi="Times New Roman"/>
          <w:b/>
          <w:i w:val="0"/>
          <w:color w:val="000000"/>
          <w:sz w:val="28"/>
        </w:rPr>
        <w:t>Духовно-нравственного воспитания:</w:t>
      </w:r>
    </w:p>
    <w:p>
      <w:pPr>
        <w:spacing w:before="0" w:after="0" w:line="264" w:lineRule="auto"/>
        <w:ind w:firstLine="600"/>
        <w:jc w:val="both"/>
      </w:pPr>
      <w:r>
        <w:rPr>
          <w:rFonts w:ascii="Times New Roman" w:hAnsi="Times New Roman"/>
          <w:b w:val="0"/>
          <w:i w:val="0"/>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lineRule="auto"/>
        <w:ind w:firstLine="600"/>
        <w:jc w:val="both"/>
      </w:pPr>
      <w:r>
        <w:rPr>
          <w:rFonts w:ascii="Times New Roman" w:hAnsi="Times New Roman"/>
          <w:b/>
          <w:i w:val="0"/>
          <w:color w:val="000000"/>
          <w:sz w:val="28"/>
        </w:rPr>
        <w:t>Эстетическое воспитание:</w:t>
      </w:r>
    </w:p>
    <w:p>
      <w:pPr>
        <w:spacing w:before="0" w:after="0" w:line="264" w:lineRule="auto"/>
        <w:ind w:firstLine="600"/>
        <w:jc w:val="both"/>
      </w:pPr>
      <w:r>
        <w:rPr>
          <w:rFonts w:ascii="Times New Roman" w:hAnsi="Times New Roman"/>
          <w:b w:val="0"/>
          <w:i w:val="0"/>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lineRule="auto"/>
        <w:ind w:firstLine="600"/>
        <w:jc w:val="both"/>
      </w:pPr>
      <w:r>
        <w:rPr>
          <w:rFonts w:ascii="Times New Roman" w:hAnsi="Times New Roman"/>
          <w:b/>
          <w:i w:val="0"/>
          <w:color w:val="000000"/>
          <w:sz w:val="28"/>
        </w:rPr>
        <w:t>Физическое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lineRule="auto"/>
        <w:ind w:firstLine="600"/>
        <w:jc w:val="both"/>
      </w:pPr>
      <w:r>
        <w:rPr>
          <w:rFonts w:ascii="Times New Roman" w:hAnsi="Times New Roman"/>
          <w:b/>
          <w:i w:val="0"/>
          <w:color w:val="000000"/>
          <w:sz w:val="28"/>
        </w:rPr>
        <w:t>Трудовое воспитание:</w:t>
      </w:r>
    </w:p>
    <w:p>
      <w:pPr>
        <w:spacing w:before="0" w:after="0" w:line="264" w:lineRule="auto"/>
        <w:ind w:firstLine="600"/>
        <w:jc w:val="both"/>
      </w:pPr>
      <w:r>
        <w:rPr>
          <w:rFonts w:ascii="Times New Roman" w:hAnsi="Times New Roman"/>
          <w:b w:val="0"/>
          <w:i w:val="0"/>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lineRule="auto"/>
        <w:ind w:firstLine="600"/>
        <w:jc w:val="both"/>
      </w:pPr>
      <w:r>
        <w:rPr>
          <w:rFonts w:ascii="Times New Roman" w:hAnsi="Times New Roman"/>
          <w:b/>
          <w:i w:val="0"/>
          <w:color w:val="000000"/>
          <w:sz w:val="28"/>
        </w:rPr>
        <w:t>Экологическое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u w:val="single"/>
        </w:rPr>
        <w:t xml:space="preserve"> </w:t>
      </w:r>
    </w:p>
    <w:p>
      <w:pPr>
        <w:spacing w:before="0" w:after="0" w:line="264" w:lineRule="auto"/>
        <w:ind w:firstLine="600"/>
        <w:jc w:val="both"/>
      </w:pPr>
      <w:r>
        <w:rPr>
          <w:rFonts w:ascii="Times New Roman" w:hAnsi="Times New Roman"/>
          <w:b w:val="0"/>
          <w:i w:val="0"/>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lineRule="auto"/>
        <w:ind w:left="120"/>
        <w:jc w:val="both"/>
      </w:pPr>
    </w:p>
    <w:p>
      <w:pPr>
        <w:spacing w:before="0" w:after="0" w:line="264" w:lineRule="auto"/>
        <w:ind w:left="120"/>
        <w:jc w:val="both"/>
      </w:pPr>
      <w:bookmarkStart w:id="16" w:name="_Toc118726579"/>
      <w:bookmarkEnd w:id="16"/>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0"/>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lineRule="auto"/>
        <w:ind w:firstLine="600"/>
        <w:jc w:val="both"/>
      </w:pPr>
      <w:r>
        <w:rPr>
          <w:rFonts w:ascii="Times New Roman" w:hAnsi="Times New Roman"/>
          <w:b w:val="0"/>
          <w:i w:val="0"/>
          <w:color w:val="000000"/>
          <w:sz w:val="28"/>
        </w:rPr>
        <w:t xml:space="preserve">1) </w:t>
      </w:r>
      <w:r>
        <w:rPr>
          <w:rFonts w:ascii="Times New Roman" w:hAnsi="Times New Roman"/>
          <w:b w:val="0"/>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0"/>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numPr>
          <w:ilvl w:val="0"/>
          <w:numId w:val="2"/>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lineRule="auto"/>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lineRule="auto"/>
        <w:jc w:val="both"/>
      </w:pPr>
      <w:r>
        <w:rPr>
          <w:rFonts w:ascii="Times New Roman" w:hAnsi="Times New Roman"/>
          <w:b w:val="0"/>
          <w:i w:val="0"/>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lineRule="auto"/>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lineRule="auto"/>
        <w:jc w:val="both"/>
      </w:pPr>
      <w:r>
        <w:rPr>
          <w:rFonts w:ascii="Times New Roman" w:hAnsi="Times New Roman"/>
          <w:b w:val="0"/>
          <w:i w:val="0"/>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lineRule="auto"/>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numPr>
          <w:ilvl w:val="0"/>
          <w:numId w:val="3"/>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lineRule="auto"/>
        <w:jc w:val="both"/>
      </w:pPr>
      <w:r>
        <w:rPr>
          <w:rFonts w:ascii="Times New Roman" w:hAnsi="Times New Roman"/>
          <w:b w:val="0"/>
          <w:i w:val="0"/>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lineRule="auto"/>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lineRule="auto"/>
        <w:ind w:firstLine="600"/>
        <w:jc w:val="both"/>
      </w:pPr>
      <w:r>
        <w:rPr>
          <w:rFonts w:ascii="Times New Roman" w:hAnsi="Times New Roman"/>
          <w:b/>
          <w:i w:val="0"/>
          <w:color w:val="000000"/>
          <w:sz w:val="28"/>
        </w:rPr>
        <w:t>Работа с информацией:</w:t>
      </w:r>
    </w:p>
    <w:p>
      <w:pPr>
        <w:numPr>
          <w:ilvl w:val="0"/>
          <w:numId w:val="4"/>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lineRule="auto"/>
        <w:jc w:val="both"/>
      </w:pPr>
      <w:r>
        <w:rPr>
          <w:rFonts w:ascii="Times New Roman" w:hAnsi="Times New Roman"/>
          <w:b w:val="0"/>
          <w:i w:val="0"/>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lineRule="auto"/>
        <w:jc w:val="both"/>
      </w:pPr>
      <w:r>
        <w:rPr>
          <w:rFonts w:ascii="Times New Roman" w:hAnsi="Times New Roman"/>
          <w:b w:val="0"/>
          <w:i w:val="0"/>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lineRule="auto"/>
        <w:jc w:val="both"/>
      </w:pPr>
      <w:r>
        <w:rPr>
          <w:rFonts w:ascii="Times New Roman" w:hAnsi="Times New Roman"/>
          <w:b w:val="0"/>
          <w:i w:val="0"/>
          <w:color w:val="000000"/>
          <w:sz w:val="28"/>
        </w:rPr>
        <w:t>оценивать надёжность информации по самостоятельно сформулированным критериям.</w:t>
      </w:r>
    </w:p>
    <w:p>
      <w:pPr>
        <w:spacing w:before="0" w:after="0" w:line="264" w:lineRule="auto"/>
        <w:ind w:firstLine="600"/>
        <w:jc w:val="both"/>
      </w:pPr>
      <w:r>
        <w:rPr>
          <w:rFonts w:ascii="Times New Roman" w:hAnsi="Times New Roman"/>
          <w:b w:val="0"/>
          <w:i w:val="0"/>
          <w:color w:val="000000"/>
          <w:sz w:val="28"/>
        </w:rPr>
        <w:t xml:space="preserve">2) </w:t>
      </w:r>
      <w:r>
        <w:rPr>
          <w:rFonts w:ascii="Times New Roman" w:hAnsi="Times New Roman"/>
          <w:b w:val="0"/>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0"/>
          <w:i/>
          <w:color w:val="000000"/>
          <w:sz w:val="28"/>
        </w:rPr>
        <w:t>действия, обеспечивают сформированность социальных навыков обучающихся.</w:t>
      </w:r>
    </w:p>
    <w:p>
      <w:pPr>
        <w:spacing w:before="0" w:after="0" w:line="264" w:lineRule="auto"/>
        <w:ind w:firstLine="600"/>
        <w:jc w:val="both"/>
      </w:pPr>
      <w:r>
        <w:rPr>
          <w:rFonts w:ascii="Times New Roman" w:hAnsi="Times New Roman"/>
          <w:b/>
          <w:i w:val="0"/>
          <w:color w:val="000000"/>
          <w:sz w:val="28"/>
        </w:rPr>
        <w:t>Общение:</w:t>
      </w:r>
    </w:p>
    <w:p>
      <w:pPr>
        <w:numPr>
          <w:ilvl w:val="0"/>
          <w:numId w:val="5"/>
        </w:numPr>
        <w:spacing w:before="0" w:after="0" w:line="264" w:lineRule="auto"/>
        <w:jc w:val="both"/>
      </w:pPr>
      <w:r>
        <w:rPr>
          <w:rFonts w:ascii="Times New Roman" w:hAnsi="Times New Roman"/>
          <w:b w:val="0"/>
          <w:i w:val="0"/>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lineRule="auto"/>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lineRule="auto"/>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lineRule="auto"/>
        <w:ind w:firstLine="600"/>
        <w:jc w:val="both"/>
      </w:pPr>
      <w:r>
        <w:rPr>
          <w:rFonts w:ascii="Times New Roman" w:hAnsi="Times New Roman"/>
          <w:b/>
          <w:i w:val="0"/>
          <w:color w:val="000000"/>
          <w:sz w:val="28"/>
        </w:rPr>
        <w:t>Сотрудничество:</w:t>
      </w:r>
    </w:p>
    <w:p>
      <w:pPr>
        <w:numPr>
          <w:ilvl w:val="0"/>
          <w:numId w:val="6"/>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lineRule="auto"/>
        <w:jc w:val="both"/>
      </w:pPr>
      <w:r>
        <w:rPr>
          <w:rFonts w:ascii="Times New Roman" w:hAnsi="Times New Roman"/>
          <w:b w:val="0"/>
          <w:i w:val="0"/>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lineRule="auto"/>
        <w:ind w:firstLine="600"/>
        <w:jc w:val="both"/>
      </w:pPr>
      <w:r>
        <w:rPr>
          <w:rFonts w:ascii="Times New Roman" w:hAnsi="Times New Roman"/>
          <w:b w:val="0"/>
          <w:i w:val="0"/>
          <w:color w:val="000000"/>
          <w:sz w:val="28"/>
        </w:rPr>
        <w:t xml:space="preserve">3) </w:t>
      </w:r>
      <w:r>
        <w:rPr>
          <w:rFonts w:ascii="Times New Roman" w:hAnsi="Times New Roman"/>
          <w:b w:val="0"/>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0"/>
          <w:i/>
          <w:color w:val="000000"/>
          <w:sz w:val="28"/>
        </w:rPr>
        <w:t>действия, обеспечивают формирование смысловых установок и жизненных навыков личности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Самоорганизация:</w:t>
      </w:r>
    </w:p>
    <w:p>
      <w:pPr>
        <w:numPr>
          <w:ilvl w:val="0"/>
          <w:numId w:val="7"/>
        </w:numPr>
        <w:spacing w:before="0" w:after="0"/>
        <w:jc w:val="left"/>
      </w:pPr>
      <w:r>
        <w:rPr>
          <w:rFonts w:ascii="Times New Roman" w:hAnsi="Times New Roman"/>
          <w:b w:val="0"/>
          <w:i w:val="0"/>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lineRule="auto"/>
        <w:ind w:firstLine="600"/>
        <w:jc w:val="both"/>
      </w:pPr>
      <w:r>
        <w:rPr>
          <w:rFonts w:ascii="Times New Roman" w:hAnsi="Times New Roman"/>
          <w:b/>
          <w:i w:val="0"/>
          <w:color w:val="000000"/>
          <w:sz w:val="28"/>
        </w:rPr>
        <w:t>Самоконтроль:</w:t>
      </w:r>
    </w:p>
    <w:p>
      <w:pPr>
        <w:numPr>
          <w:ilvl w:val="0"/>
          <w:numId w:val="8"/>
        </w:numPr>
        <w:spacing w:before="0" w:after="0" w:line="264" w:lineRule="auto"/>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lineRule="auto"/>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bookmarkStart w:id="17" w:name="_Toc118726597"/>
      <w:bookmarkEnd w:id="17"/>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Оперировать понятиями: точка, прямая, плоскость.</w:t>
      </w:r>
    </w:p>
    <w:p>
      <w:pPr>
        <w:spacing w:before="0" w:after="0" w:line="264" w:lineRule="auto"/>
        <w:ind w:firstLine="600"/>
        <w:jc w:val="both"/>
      </w:pPr>
      <w:r>
        <w:rPr>
          <w:rFonts w:ascii="Times New Roman" w:hAnsi="Times New Roman"/>
          <w:b w:val="0"/>
          <w:i w:val="0"/>
          <w:color w:val="000000"/>
          <w:sz w:val="28"/>
        </w:rPr>
        <w:t>Применять аксиомы стереометрии и следствия из них при решении геометрических задач.</w:t>
      </w:r>
    </w:p>
    <w:p>
      <w:pPr>
        <w:spacing w:before="0" w:after="0" w:line="264" w:lineRule="auto"/>
        <w:ind w:firstLine="600"/>
        <w:jc w:val="both"/>
      </w:pPr>
      <w:r>
        <w:rPr>
          <w:rFonts w:ascii="Times New Roman" w:hAnsi="Times New Roman"/>
          <w:b w:val="0"/>
          <w:i w:val="0"/>
          <w:color w:val="000000"/>
          <w:sz w:val="28"/>
        </w:rPr>
        <w:t>Оперировать понятиями: параллельность и перпендикулярность прямых и плоскостей.</w:t>
      </w:r>
    </w:p>
    <w:p>
      <w:pPr>
        <w:spacing w:before="0" w:after="0" w:line="264" w:lineRule="auto"/>
        <w:ind w:firstLine="600"/>
        <w:jc w:val="both"/>
      </w:pPr>
      <w:r>
        <w:rPr>
          <w:rFonts w:ascii="Times New Roman" w:hAnsi="Times New Roman"/>
          <w:b w:val="0"/>
          <w:i w:val="0"/>
          <w:color w:val="000000"/>
          <w:sz w:val="28"/>
        </w:rPr>
        <w:t>Классифицировать взаимное расположение прямых и плоскостей в пространстве.</w:t>
      </w:r>
    </w:p>
    <w:p>
      <w:pPr>
        <w:spacing w:before="0" w:after="0" w:line="264" w:lineRule="auto"/>
        <w:ind w:firstLine="600"/>
        <w:jc w:val="both"/>
      </w:pPr>
      <w:r>
        <w:rPr>
          <w:rFonts w:ascii="Times New Roman" w:hAnsi="Times New Roman"/>
          <w:b w:val="0"/>
          <w:i w:val="0"/>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lineRule="auto"/>
        <w:ind w:firstLine="600"/>
        <w:jc w:val="both"/>
      </w:pPr>
      <w:r>
        <w:rPr>
          <w:rFonts w:ascii="Times New Roman" w:hAnsi="Times New Roman"/>
          <w:b w:val="0"/>
          <w:i w:val="0"/>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lineRule="auto"/>
        <w:ind w:firstLine="600"/>
        <w:jc w:val="both"/>
      </w:pPr>
      <w:r>
        <w:rPr>
          <w:rFonts w:ascii="Times New Roman" w:hAnsi="Times New Roman"/>
          <w:b w:val="0"/>
          <w:i w:val="0"/>
          <w:color w:val="000000"/>
          <w:sz w:val="28"/>
        </w:rPr>
        <w:t>Распознавать основные виды многогранников (пирамида; призма, прямоугольный параллелепипед, куб).</w:t>
      </w:r>
    </w:p>
    <w:p>
      <w:pPr>
        <w:spacing w:before="0" w:after="0" w:line="264" w:lineRule="auto"/>
        <w:ind w:firstLine="600"/>
        <w:jc w:val="both"/>
      </w:pPr>
      <w:r>
        <w:rPr>
          <w:rFonts w:ascii="Times New Roman" w:hAnsi="Times New Roman"/>
          <w:b w:val="0"/>
          <w:i w:val="0"/>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lineRule="auto"/>
        <w:ind w:firstLine="600"/>
        <w:jc w:val="both"/>
      </w:pPr>
      <w:r>
        <w:rPr>
          <w:rFonts w:ascii="Times New Roman" w:hAnsi="Times New Roman"/>
          <w:b w:val="0"/>
          <w:i w:val="0"/>
          <w:color w:val="000000"/>
          <w:sz w:val="28"/>
        </w:rPr>
        <w:t>Оперировать понятиями: секущая плоскость, сечение многогранников.</w:t>
      </w:r>
    </w:p>
    <w:p>
      <w:pPr>
        <w:spacing w:before="0" w:after="0" w:line="264" w:lineRule="auto"/>
        <w:ind w:firstLine="600"/>
        <w:jc w:val="both"/>
      </w:pPr>
      <w:r>
        <w:rPr>
          <w:rFonts w:ascii="Times New Roman" w:hAnsi="Times New Roman"/>
          <w:b w:val="0"/>
          <w:i w:val="0"/>
          <w:color w:val="000000"/>
          <w:sz w:val="28"/>
        </w:rPr>
        <w:t>Объяснять принципы построения сечений, используя метод следов.</w:t>
      </w:r>
    </w:p>
    <w:p>
      <w:pPr>
        <w:spacing w:before="0" w:after="0" w:line="264" w:lineRule="auto"/>
        <w:ind w:firstLine="600"/>
        <w:jc w:val="both"/>
      </w:pPr>
      <w:r>
        <w:rPr>
          <w:rFonts w:ascii="Times New Roman" w:hAnsi="Times New Roman"/>
          <w:b w:val="0"/>
          <w:i w:val="0"/>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lineRule="auto"/>
        <w:ind w:firstLine="600"/>
        <w:jc w:val="both"/>
      </w:pPr>
      <w:r>
        <w:rPr>
          <w:rFonts w:ascii="Times New Roman" w:hAnsi="Times New Roman"/>
          <w:b w:val="0"/>
          <w:i w:val="0"/>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lineRule="auto"/>
        <w:ind w:firstLine="600"/>
        <w:jc w:val="both"/>
      </w:pPr>
      <w:r>
        <w:rPr>
          <w:rFonts w:ascii="Times New Roman" w:hAnsi="Times New Roman"/>
          <w:b w:val="0"/>
          <w:i w:val="0"/>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lineRule="auto"/>
        <w:ind w:firstLine="600"/>
        <w:jc w:val="both"/>
      </w:pPr>
      <w:r>
        <w:rPr>
          <w:rFonts w:ascii="Times New Roman" w:hAnsi="Times New Roman"/>
          <w:b w:val="0"/>
          <w:i w:val="0"/>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lineRule="auto"/>
        <w:ind w:firstLine="600"/>
        <w:jc w:val="both"/>
      </w:pPr>
      <w:r>
        <w:rPr>
          <w:rFonts w:ascii="Times New Roman" w:hAnsi="Times New Roman"/>
          <w:b w:val="0"/>
          <w:i w:val="0"/>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lineRule="auto"/>
        <w:ind w:firstLine="600"/>
        <w:jc w:val="both"/>
      </w:pPr>
      <w:r>
        <w:rPr>
          <w:rFonts w:ascii="Times New Roman" w:hAnsi="Times New Roman"/>
          <w:b w:val="0"/>
          <w:i w:val="0"/>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lineRule="auto"/>
        <w:ind w:firstLine="600"/>
        <w:jc w:val="both"/>
      </w:pPr>
      <w:r>
        <w:rPr>
          <w:rFonts w:ascii="Times New Roman" w:hAnsi="Times New Roman"/>
          <w:b w:val="0"/>
          <w:i w:val="0"/>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lineRule="auto"/>
        <w:ind w:firstLine="600"/>
        <w:jc w:val="both"/>
      </w:pPr>
      <w:r>
        <w:rPr>
          <w:rFonts w:ascii="Times New Roman" w:hAnsi="Times New Roman"/>
          <w:b w:val="0"/>
          <w:i w:val="0"/>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lineRule="auto"/>
        <w:ind w:firstLine="600"/>
        <w:jc w:val="both"/>
      </w:pPr>
      <w:r>
        <w:rPr>
          <w:rFonts w:ascii="Times New Roman" w:hAnsi="Times New Roman"/>
          <w:b w:val="0"/>
          <w:i w:val="0"/>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lineRule="auto"/>
        <w:ind w:firstLine="600"/>
        <w:jc w:val="both"/>
      </w:pPr>
      <w:r>
        <w:rPr>
          <w:rFonts w:ascii="Times New Roman" w:hAnsi="Times New Roman"/>
          <w:b w:val="0"/>
          <w:i w:val="0"/>
          <w:color w:val="000000"/>
          <w:sz w:val="28"/>
        </w:rPr>
        <w:t>Распознавать тела вращения (цилиндр, конус, сфера и шар).</w:t>
      </w:r>
    </w:p>
    <w:p>
      <w:pPr>
        <w:spacing w:before="0" w:after="0" w:line="264" w:lineRule="auto"/>
        <w:ind w:firstLine="600"/>
        <w:jc w:val="both"/>
      </w:pPr>
      <w:r>
        <w:rPr>
          <w:rFonts w:ascii="Times New Roman" w:hAnsi="Times New Roman"/>
          <w:b w:val="0"/>
          <w:i w:val="0"/>
          <w:color w:val="000000"/>
          <w:sz w:val="28"/>
        </w:rPr>
        <w:t>Объяснять способы получения тел вращения.</w:t>
      </w:r>
    </w:p>
    <w:p>
      <w:pPr>
        <w:spacing w:before="0" w:after="0" w:line="264" w:lineRule="auto"/>
        <w:ind w:firstLine="600"/>
        <w:jc w:val="both"/>
      </w:pPr>
      <w:r>
        <w:rPr>
          <w:rFonts w:ascii="Times New Roman" w:hAnsi="Times New Roman"/>
          <w:b w:val="0"/>
          <w:i w:val="0"/>
          <w:color w:val="000000"/>
          <w:sz w:val="28"/>
        </w:rPr>
        <w:t>Классифицировать взаимное расположение сферы и плоскости.</w:t>
      </w:r>
    </w:p>
    <w:p>
      <w:pPr>
        <w:spacing w:before="0" w:after="0" w:line="264" w:lineRule="auto"/>
        <w:ind w:firstLine="600"/>
        <w:jc w:val="both"/>
      </w:pPr>
      <w:r>
        <w:rPr>
          <w:rFonts w:ascii="Times New Roman" w:hAnsi="Times New Roman"/>
          <w:b w:val="0"/>
          <w:i w:val="0"/>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lineRule="auto"/>
        <w:ind w:firstLine="600"/>
        <w:jc w:val="both"/>
      </w:pPr>
      <w:r>
        <w:rPr>
          <w:rFonts w:ascii="Times New Roman" w:hAnsi="Times New Roman"/>
          <w:b w:val="0"/>
          <w:i w:val="0"/>
          <w:color w:val="000000"/>
          <w:sz w:val="28"/>
        </w:rPr>
        <w:t>Вычислять объёмы и площади поверхностей тел вращения, геометрических тел с применением формул.</w:t>
      </w:r>
    </w:p>
    <w:p>
      <w:pPr>
        <w:spacing w:before="0" w:after="0" w:line="264" w:lineRule="auto"/>
        <w:ind w:firstLine="600"/>
        <w:jc w:val="both"/>
      </w:pPr>
      <w:r>
        <w:rPr>
          <w:rFonts w:ascii="Times New Roman" w:hAnsi="Times New Roman"/>
          <w:b w:val="0"/>
          <w:i w:val="0"/>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lineRule="auto"/>
        <w:ind w:firstLine="600"/>
        <w:jc w:val="both"/>
      </w:pPr>
      <w:r>
        <w:rPr>
          <w:rFonts w:ascii="Times New Roman" w:hAnsi="Times New Roman"/>
          <w:b w:val="0"/>
          <w:i w:val="0"/>
          <w:color w:val="000000"/>
          <w:sz w:val="28"/>
        </w:rPr>
        <w:t>Вычислять соотношения между площадями поверхностей и объёмами подобных тел.</w:t>
      </w:r>
    </w:p>
    <w:p>
      <w:pPr>
        <w:spacing w:before="0" w:after="0" w:line="264" w:lineRule="auto"/>
        <w:ind w:firstLine="600"/>
        <w:jc w:val="both"/>
      </w:pPr>
      <w:r>
        <w:rPr>
          <w:rFonts w:ascii="Times New Roman" w:hAnsi="Times New Roman"/>
          <w:b w:val="0"/>
          <w:i w:val="0"/>
          <w:color w:val="000000"/>
          <w:sz w:val="28"/>
        </w:rPr>
        <w:t>Изображать изучаемые фигуры от руки и с применением простых чертёжных инструментов.</w:t>
      </w:r>
    </w:p>
    <w:p>
      <w:pPr>
        <w:spacing w:before="0" w:after="0" w:line="264" w:lineRule="auto"/>
        <w:ind w:firstLine="600"/>
        <w:jc w:val="both"/>
      </w:pPr>
      <w:r>
        <w:rPr>
          <w:rFonts w:ascii="Times New Roman" w:hAnsi="Times New Roman"/>
          <w:b w:val="0"/>
          <w:i w:val="0"/>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lineRule="auto"/>
        <w:ind w:firstLine="600"/>
        <w:jc w:val="both"/>
      </w:pPr>
      <w:r>
        <w:rPr>
          <w:rFonts w:ascii="Times New Roman" w:hAnsi="Times New Roman"/>
          <w:b w:val="0"/>
          <w:i w:val="0"/>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lineRule="auto"/>
        <w:ind w:firstLine="600"/>
        <w:jc w:val="both"/>
      </w:pPr>
      <w:r>
        <w:rPr>
          <w:rFonts w:ascii="Times New Roman" w:hAnsi="Times New Roman"/>
          <w:b w:val="0"/>
          <w:i w:val="0"/>
          <w:color w:val="000000"/>
          <w:sz w:val="28"/>
        </w:rPr>
        <w:t>Оперировать понятием вектор в пространстве.</w:t>
      </w:r>
    </w:p>
    <w:p>
      <w:pPr>
        <w:spacing w:before="0" w:after="0" w:line="264" w:lineRule="auto"/>
        <w:ind w:firstLine="600"/>
        <w:jc w:val="both"/>
      </w:pPr>
      <w:r>
        <w:rPr>
          <w:rFonts w:ascii="Times New Roman" w:hAnsi="Times New Roman"/>
          <w:b w:val="0"/>
          <w:i w:val="0"/>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lineRule="auto"/>
        <w:ind w:firstLine="600"/>
        <w:jc w:val="both"/>
      </w:pPr>
      <w:r>
        <w:rPr>
          <w:rFonts w:ascii="Times New Roman" w:hAnsi="Times New Roman"/>
          <w:b w:val="0"/>
          <w:i w:val="0"/>
          <w:color w:val="000000"/>
          <w:sz w:val="28"/>
        </w:rPr>
        <w:t>Применять правило параллелепипеда.</w:t>
      </w:r>
    </w:p>
    <w:p>
      <w:pPr>
        <w:spacing w:before="0" w:after="0" w:line="264" w:lineRule="auto"/>
        <w:ind w:firstLine="600"/>
        <w:jc w:val="both"/>
      </w:pPr>
      <w:r>
        <w:rPr>
          <w:rFonts w:ascii="Times New Roman" w:hAnsi="Times New Roman"/>
          <w:b w:val="0"/>
          <w:i w:val="0"/>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spacing w:before="0" w:after="0" w:line="264" w:lineRule="auto"/>
        <w:ind w:firstLine="600"/>
        <w:jc w:val="both"/>
      </w:pPr>
      <w:r>
        <w:rPr>
          <w:rFonts w:ascii="Times New Roman" w:hAnsi="Times New Roman"/>
          <w:b w:val="0"/>
          <w:i w:val="0"/>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lineRule="auto"/>
        <w:ind w:firstLine="600"/>
        <w:jc w:val="both"/>
      </w:pPr>
      <w:r>
        <w:rPr>
          <w:rFonts w:ascii="Times New Roman" w:hAnsi="Times New Roman"/>
          <w:b w:val="0"/>
          <w:i w:val="0"/>
          <w:color w:val="000000"/>
          <w:sz w:val="28"/>
        </w:rPr>
        <w:t>Задавать плоскость уравнением в декартовой системе координат.</w:t>
      </w:r>
    </w:p>
    <w:p>
      <w:pPr>
        <w:spacing w:before="0" w:after="0" w:line="264" w:lineRule="auto"/>
        <w:ind w:firstLine="600"/>
        <w:jc w:val="both"/>
      </w:pPr>
      <w:r>
        <w:rPr>
          <w:rFonts w:ascii="Times New Roman" w:hAnsi="Times New Roman"/>
          <w:b w:val="0"/>
          <w:i w:val="0"/>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lineRule="auto"/>
        <w:ind w:firstLine="600"/>
        <w:jc w:val="both"/>
      </w:pPr>
      <w:r>
        <w:rPr>
          <w:rFonts w:ascii="Times New Roman" w:hAnsi="Times New Roman"/>
          <w:b w:val="0"/>
          <w:i w:val="0"/>
          <w:color w:val="000000"/>
          <w:sz w:val="28"/>
        </w:rPr>
        <w:t>Решать простейшие геометрические задачи на применение векторно-координатного метода.</w:t>
      </w:r>
    </w:p>
    <w:p>
      <w:pPr>
        <w:spacing w:before="0" w:after="0" w:line="264" w:lineRule="auto"/>
        <w:ind w:firstLine="600"/>
        <w:jc w:val="both"/>
      </w:pPr>
      <w:r>
        <w:rPr>
          <w:rFonts w:ascii="Times New Roman" w:hAnsi="Times New Roman"/>
          <w:b w:val="0"/>
          <w:i w:val="0"/>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lineRule="auto"/>
        <w:ind w:firstLine="600"/>
        <w:jc w:val="both"/>
      </w:pPr>
      <w:r>
        <w:rPr>
          <w:rFonts w:ascii="Times New Roman" w:hAnsi="Times New Roman"/>
          <w:b w:val="0"/>
          <w:i w:val="0"/>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lineRule="auto"/>
        <w:ind w:firstLine="600"/>
        <w:jc w:val="both"/>
      </w:pPr>
      <w:r>
        <w:rPr>
          <w:rFonts w:ascii="Times New Roman" w:hAnsi="Times New Roman"/>
          <w:b w:val="0"/>
          <w:i w:val="0"/>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ectPr>
          <w:pgSz w:w="11906" w:h="16383"/>
          <w:cols w:space="720" w:num="1"/>
        </w:sectPr>
      </w:pPr>
      <w:bookmarkStart w:id="18" w:name="block-2751515"/>
    </w:p>
    <w:bookmarkEnd w:id="14"/>
    <w:bookmarkEnd w:id="18"/>
    <w:p>
      <w:pPr>
        <w:spacing w:before="0" w:after="0"/>
        <w:ind w:left="120"/>
        <w:jc w:val="left"/>
      </w:pPr>
      <w:bookmarkStart w:id="19" w:name="block-2751517"/>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9"/>
        <w:gridCol w:w="4657"/>
        <w:gridCol w:w="1466"/>
        <w:gridCol w:w="1633"/>
        <w:gridCol w:w="1720"/>
        <w:gridCol w:w="25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6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в стереометрию</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прямых и плоскостей</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Углы между прямыми и плоскостями</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Многогранники</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Объёмы многогранников</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сечения, расстояния и углы</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68"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4298"/>
        <w:gridCol w:w="1516"/>
        <w:gridCol w:w="1642"/>
        <w:gridCol w:w="1719"/>
        <w:gridCol w:w="26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Тела вращения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45" w:type="dxa"/>
            <w:tcMar>
              <w:top w:w="50" w:type="dxa"/>
              <w:left w:w="100" w:type="dxa"/>
            </w:tcMar>
            <w:vAlign w:val="center"/>
          </w:tcPr>
          <w:p>
            <w:pPr>
              <w:spacing w:before="0" w:after="0" w:line="276" w:lineRule="auto"/>
              <w:ind w:left="135"/>
              <w:jc w:val="center"/>
            </w:pP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Объёмы тел</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Векторы и координаты в пространстве</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pPr>
              <w:jc w:val="left"/>
            </w:pPr>
          </w:p>
        </w:tc>
      </w:tr>
    </w:tbl>
    <w:p>
      <w:pPr>
        <w:sectPr>
          <w:pgSz w:w="16383" w:h="11906" w:orient="landscape"/>
          <w:cols w:space="720" w:num="1"/>
        </w:sectPr>
      </w:pPr>
    </w:p>
    <w:bookmarkEnd w:id="19"/>
    <w:p>
      <w:pPr>
        <w:spacing w:before="0" w:after="0"/>
        <w:ind w:left="120"/>
        <w:jc w:val="left"/>
      </w:pPr>
      <w:bookmarkStart w:id="20" w:name="block-2751518"/>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0"/>
        <w:gridCol w:w="4743"/>
        <w:gridCol w:w="1585"/>
        <w:gridCol w:w="1729"/>
        <w:gridCol w:w="1812"/>
        <w:gridCol w:w="21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8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19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Начальные сведения о кубе и пирамиде, их развёртки и модели. Сечения многогранников</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Начальные сведения о кубе и пирамиде, их развёртки и модели. Сечения многогранников</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прямых в пространстве: пересекающиеся, параллельные и скрещивающиеся прямые</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прямых и плоскостей в пространстве: параллельные прямые в пространстве; параллельность трёх прямых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Углы с сонаправленными сторонами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Угол между прямыми в пространстве</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Угол между прямыми в пространстве</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плоскостей: параллельные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параллельных плоскостей</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пространственные фигуры на плоскости: тетраэдр, куб, параллелепипед</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"Прямые и плоскости в пространстве. Параллельность прямых и плоскостей"</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прямой и плоскости: перпендикулярные прямые в пространстве</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Прямые параллельные и перпендикулярные к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Прямые параллельные и перпендикулярные к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перпендикулярности прямой и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перпендикулярности прямой и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прямой перпендикулярной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прямой перпендикулярной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прямой перпендикулярной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rPr>
                <w:rFonts w:hint="default"/>
                <w:lang w:val="ru-RU"/>
              </w:rPr>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Углы в пространстве: угол между прямой и плоскостью</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Двугранный угол, линейный угол двугранного угла</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Двугранный угол, линейный угол двугранного угла</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плоскостей: признак перпендикулярности двух плоскостей</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плоскостей: признак перпендикулярности двух плоскостей</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плоскостей: признак перпендикулярности двух плоскостей</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"Перпендикулярность прямых и плоскостей" и "Углы между прямыми и плоскостями"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Призма: n-угольная призма; грани и основания призмы; прямая и наклонная призмы; боковая и полная поверхность призмы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Параллелепипед, прямоугольный параллелепипед и его свойства</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о правильных многогранниках: октаэдр, додекаэдр и икосаэдр.</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элементов многогранников: рёбра, диагонали, углы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"Многогранники"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объёме</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пирамиды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пирамиды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пирамиды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пирамиды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призмы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призмы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призмы</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"Объёмы многогранников"</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0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4"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193"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8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5"/>
        <w:gridCol w:w="2720"/>
        <w:gridCol w:w="1542"/>
        <w:gridCol w:w="2598"/>
        <w:gridCol w:w="2710"/>
        <w:gridCol w:w="3238"/>
        <w:gridCol w:w="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2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7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81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9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Сфера и шар: центр, радиус, диаметр; площадь поверхности сферы</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сферы и плоскости; касательная плоскость к сфере; площадь сферы</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сферы, шара на плоскости. Сечения шара</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Цилиндрическая поверхность, образующие цилиндрической поверхности, ось цилиндрической поверхности</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 основания и боковая поверхность, образующая и ось; площадь боковой и полной поверхности</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382"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Коническая поверхность, образующие конической поверхности, ось и вершина конической поверхности</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Конус: основание и вершина, образующая и ось; площадь боковой и полной поверхности</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Усечённый конус: образующие и высота; основания и боковая поверхность</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Комбинация тел вращения и многогранников</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 описанный около сферы; сфера, вписанная в многогранник или в тело вращения</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объёме. Основные свойства объёмов тел</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цилиндра, конуса</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шара и площадь сферы</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Подобные тела в пространстве. Соотношения между площадями поверхностей, объёмами подобных тел</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"Тела вращения" и "Объемы тел"</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 на плоскости и в пространстве</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векторов</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вектора на число</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вектора по трём некомпланарным векторам. Правило параллелепипеда</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связанных с применением правил действий с векторами</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Прямоугольная система координат в пространстве. Координаты вектора. Простейшие задачи в координатах</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Угол между векторами. Скалярное произведение векторов</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углов между прямыми и плоскостями</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Координатно-векторный метод при решении геометрических задач</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"Векторы и координаты в пространстве"</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Основные фигуры, факты, теоремы курса стереометрии</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bookmarkStart w:id="31" w:name="_GoBack"/>
            <w:bookmarkEnd w:id="31"/>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52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10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8" w:type="dxa"/>
            <w:tcMar>
              <w:top w:w="50" w:type="dxa"/>
              <w:left w:w="100" w:type="dxa"/>
            </w:tcMar>
            <w:vAlign w:val="center"/>
          </w:tcPr>
          <w:p>
            <w:pPr>
              <w:spacing w:before="0" w:after="0" w:line="276" w:lineRule="auto"/>
              <w:ind w:left="135"/>
              <w:jc w:val="center"/>
            </w:pPr>
          </w:p>
        </w:tc>
        <w:tc>
          <w:tcPr>
            <w:tcW w:w="1897" w:type="dxa"/>
            <w:tcMar>
              <w:top w:w="50" w:type="dxa"/>
              <w:left w:w="100" w:type="dxa"/>
            </w:tcMar>
            <w:vAlign w:val="center"/>
          </w:tcPr>
          <w:p>
            <w:pPr>
              <w:spacing w:before="0" w:after="0" w:line="276" w:lineRule="auto"/>
              <w:ind w:left="135"/>
              <w:jc w:val="center"/>
            </w:pPr>
          </w:p>
        </w:tc>
        <w:tc>
          <w:tcPr>
            <w:tcW w:w="2266"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8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9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bookmarkEnd w:id="20"/>
    <w:p>
      <w:pPr>
        <w:spacing w:before="0" w:after="0"/>
        <w:ind w:left="120"/>
        <w:jc w:val="left"/>
      </w:pPr>
      <w:bookmarkStart w:id="21" w:name="block-2751519"/>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22" w:name="84bc9461-5945-455e-bb0e-0c5e149e6775"/>
      <w:r>
        <w:rPr>
          <w:rFonts w:ascii="Times New Roman" w:hAnsi="Times New Roman"/>
          <w:b w:val="0"/>
          <w:i w:val="0"/>
          <w:color w:val="000000"/>
          <w:sz w:val="28"/>
        </w:rPr>
        <w:t>• Математика. Геометрия, 11 класс/ Мерзляк А.Г., Номировский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2"/>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bookmarkStart w:id="23" w:name="9df9a195-5c0c-4721-8324-36751f7ea6c9"/>
      <w:r>
        <w:rPr>
          <w:rFonts w:ascii="Times New Roman" w:hAnsi="Times New Roman"/>
          <w:b w:val="0"/>
          <w:i w:val="0"/>
          <w:color w:val="000000"/>
          <w:sz w:val="28"/>
        </w:rPr>
        <w:t>Геометрия 10 класс Дидактические материалы А.Г. Мерзляк, В.Б. Полонский, Е.М. Рабинович, М.С. Якир.</w:t>
      </w:r>
      <w:bookmarkEnd w:id="23"/>
      <w:r>
        <w:rPr>
          <w:sz w:val="28"/>
        </w:rPr>
        <w:br w:type="textWrapping"/>
      </w:r>
      <w:bookmarkStart w:id="24" w:name="9df9a195-5c0c-4721-8324-36751f7ea6c9"/>
      <w:r>
        <w:rPr>
          <w:rFonts w:ascii="Times New Roman" w:hAnsi="Times New Roman"/>
          <w:b w:val="0"/>
          <w:i w:val="0"/>
          <w:color w:val="000000"/>
          <w:sz w:val="28"/>
        </w:rPr>
        <w:t xml:space="preserve"> Геометрия 11 класс Дидактические материалы А.Г. Мерзляк, В.Б. Полонский, Е.М. Рабинович, М.С. Якир.</w:t>
      </w:r>
      <w:bookmarkEnd w:id="24"/>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25" w:name="956ead15-d30b-4553-b176-b0c943a4daa1"/>
      <w:r>
        <w:rPr>
          <w:rFonts w:ascii="Times New Roman" w:hAnsi="Times New Roman"/>
          <w:b w:val="0"/>
          <w:i w:val="0"/>
          <w:color w:val="000000"/>
          <w:sz w:val="28"/>
        </w:rPr>
        <w:t>Геометрия 10 класс Дидактические материалы А.Г. Мерзляк, В.Б. Полонский, Е.М. Рабинович, М.С. Якир.</w:t>
      </w:r>
      <w:bookmarkEnd w:id="25"/>
      <w:r>
        <w:rPr>
          <w:sz w:val="28"/>
        </w:rPr>
        <w:br w:type="textWrapping"/>
      </w:r>
      <w:bookmarkStart w:id="26" w:name="956ead15-d30b-4553-b176-b0c943a4daa1"/>
      <w:r>
        <w:rPr>
          <w:rFonts w:ascii="Times New Roman" w:hAnsi="Times New Roman"/>
          <w:b w:val="0"/>
          <w:i w:val="0"/>
          <w:color w:val="000000"/>
          <w:sz w:val="28"/>
        </w:rPr>
        <w:t xml:space="preserve"> Геометрия 11 класс Дидактические материалы А.Г. Мерзляк, В.Б. Полонский, Е.М. Рабинович, М.С. Якир.</w:t>
      </w:r>
      <w:bookmarkEnd w:id="26"/>
      <w:r>
        <w:rPr>
          <w:sz w:val="28"/>
        </w:rPr>
        <w:br w:type="textWrapping"/>
      </w:r>
      <w:bookmarkStart w:id="27" w:name="956ead15-d30b-4553-b176-b0c943a4daa1"/>
      <w:r>
        <w:rPr>
          <w:rFonts w:ascii="Times New Roman" w:hAnsi="Times New Roman"/>
          <w:b w:val="0"/>
          <w:i w:val="0"/>
          <w:color w:val="000000"/>
          <w:sz w:val="28"/>
        </w:rPr>
        <w:t xml:space="preserve"> Геометрия 10 класс Методическое пособие. А.Г. Мерзляк, В.Б. Полонский, Е.М. Рабинович, М.С. Якир.</w:t>
      </w:r>
      <w:bookmarkEnd w:id="27"/>
      <w:r>
        <w:rPr>
          <w:sz w:val="28"/>
        </w:rPr>
        <w:br w:type="textWrapping"/>
      </w:r>
      <w:bookmarkStart w:id="28" w:name="956ead15-d30b-4553-b176-b0c943a4daa1"/>
      <w:r>
        <w:rPr>
          <w:rFonts w:ascii="Times New Roman" w:hAnsi="Times New Roman"/>
          <w:b w:val="0"/>
          <w:i w:val="0"/>
          <w:color w:val="000000"/>
          <w:sz w:val="28"/>
        </w:rPr>
        <w:t xml:space="preserve"> Геометрия 11 класс Методическое пособие. А.Г. Мерзляк, В.Б. Полонский, Е.М. Рабинович, М.С. Якир.</w:t>
      </w:r>
      <w:bookmarkEnd w:id="28"/>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29" w:name="a38df3ac-bf82-4b9f-b5cd-98a1300f7f92"/>
      <w:r>
        <w:rPr>
          <w:rFonts w:ascii="Times New Roman" w:hAnsi="Times New Roman"/>
          <w:b w:val="0"/>
          <w:i w:val="0"/>
          <w:color w:val="000000"/>
          <w:sz w:val="28"/>
        </w:rPr>
        <w:t>Библиотека ЦОК, РЭШ</w:t>
      </w:r>
      <w:bookmarkEnd w:id="29"/>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30" w:name="block-2751519"/>
    </w:p>
    <w:bookmarkEnd w:id="21"/>
    <w:bookmarkEnd w:id="30"/>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2">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3">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4">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5">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6">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7">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3"/>
  </w:num>
  <w:num w:numId="2">
    <w:abstractNumId w:val="7"/>
  </w:num>
  <w:num w:numId="3">
    <w:abstractNumId w:val="2"/>
  </w:num>
  <w:num w:numId="4">
    <w:abstractNumId w:val="0"/>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C5304"/>
    <w:rsid w:val="597C7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2023-09-09T07:24:01Z</dcterms:created>
  <dc:creator>elgin</dc:creator>
  <cp:lastModifiedBy>elgin</cp:lastModifiedBy>
  <dcterms:modified xsi:type="dcterms:W3CDTF">2023-09-09T07:32:29Z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3C9C188403D241DFA87CC5ECB9AE03C5_13</vt:lpwstr>
  </property>
</Properties>
</file>